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B95D9" w14:textId="21757E4B" w:rsidR="003255D8" w:rsidRPr="00663991" w:rsidRDefault="00B5347A" w:rsidP="002E2F08">
      <w:pPr>
        <w:pStyle w:val="OZNRODZAKTUtznustawalubrozporzdzenieiorganwydajcy"/>
        <w:rPr>
          <w:rStyle w:val="Ppogrubienie"/>
        </w:rPr>
      </w:pPr>
      <w:bookmarkStart w:id="0" w:name="_GoBack"/>
      <w:bookmarkEnd w:id="0"/>
      <w:r w:rsidRPr="002E2F08">
        <w:rPr>
          <w:rStyle w:val="Ppogrubienie"/>
          <w:b/>
        </w:rPr>
        <w:t>Rozporządzenie</w:t>
      </w:r>
      <w:r w:rsidR="0037461F">
        <w:rPr>
          <w:rStyle w:val="Ppogrubienie"/>
        </w:rPr>
        <w:t xml:space="preserve"> </w:t>
      </w:r>
      <w:r w:rsidRPr="002E2F08">
        <w:rPr>
          <w:rStyle w:val="Ppogrubienie"/>
          <w:b/>
        </w:rPr>
        <w:br/>
        <w:t>Ministra Zdrowia</w:t>
      </w:r>
      <w:r>
        <w:rPr>
          <w:rStyle w:val="IGindeksgrny"/>
        </w:rPr>
        <w:footnoteReference w:id="1"/>
      </w:r>
      <w:r w:rsidRPr="00663991">
        <w:rPr>
          <w:rStyle w:val="IGindeksgrny"/>
        </w:rPr>
        <w:t>) </w:t>
      </w:r>
    </w:p>
    <w:p w14:paraId="397088AA" w14:textId="6F8F7A95" w:rsidR="003255D8" w:rsidRPr="002E2F08" w:rsidRDefault="00B5347A" w:rsidP="000246DF">
      <w:pPr>
        <w:pStyle w:val="DATAAKTUdatauchwalenialubwydaniaaktu"/>
        <w:rPr>
          <w:rStyle w:val="Ppogrubienie"/>
          <w:b w:val="0"/>
        </w:rPr>
      </w:pPr>
      <w:r w:rsidRPr="002E2F08">
        <w:rPr>
          <w:rStyle w:val="Ppogrubienie"/>
          <w:b w:val="0"/>
        </w:rPr>
        <w:t xml:space="preserve">z dnia </w:t>
      </w:r>
      <w:r w:rsidR="00A87D14">
        <w:rPr>
          <w:rStyle w:val="Ppogrubienie"/>
        </w:rPr>
        <w:t>22 grudnia</w:t>
      </w:r>
      <w:r>
        <w:rPr>
          <w:rStyle w:val="Ppogrubienie"/>
        </w:rPr>
        <w:t xml:space="preserve"> </w:t>
      </w:r>
      <w:r w:rsidRPr="002E2F08">
        <w:rPr>
          <w:rStyle w:val="Ppogrubienie"/>
          <w:b w:val="0"/>
        </w:rPr>
        <w:t>202</w:t>
      </w:r>
      <w:r w:rsidRPr="00B520B8">
        <w:rPr>
          <w:rStyle w:val="Ppogrubienie"/>
          <w:b w:val="0"/>
        </w:rPr>
        <w:t>1</w:t>
      </w:r>
      <w:r>
        <w:rPr>
          <w:rStyle w:val="Ppogrubienie"/>
        </w:rPr>
        <w:t xml:space="preserve"> </w:t>
      </w:r>
      <w:r w:rsidRPr="002E2F08">
        <w:rPr>
          <w:rStyle w:val="Ppogrubienie"/>
          <w:b w:val="0"/>
        </w:rPr>
        <w:t>r.</w:t>
      </w:r>
    </w:p>
    <w:p w14:paraId="5517A38D" w14:textId="77777777" w:rsidR="00A56890" w:rsidRPr="00A71205" w:rsidRDefault="00A56890" w:rsidP="00A56890">
      <w:pPr>
        <w:pStyle w:val="TYTUAKTUprzedmiotregulacjiustawylubrozporzdzenia"/>
      </w:pPr>
      <w:r w:rsidRPr="004F573C">
        <w:t>zmieniające rozporządzenie w sprawie ogłoszenia na obszarze Rzeczypospolitej Polskiej stanu epidemii</w:t>
      </w:r>
    </w:p>
    <w:p w14:paraId="53798FC3" w14:textId="77777777" w:rsidR="00A56890" w:rsidRPr="001328CC" w:rsidRDefault="00A56890" w:rsidP="00A56890">
      <w:pPr>
        <w:pStyle w:val="NIEARTTEKSTtekstnieartykuowanynppodstprawnarozplubpreambua"/>
      </w:pPr>
      <w:r w:rsidRPr="001328CC">
        <w:t>Na podstawie art. 46 ust. 2 i 4 ustawy z dnia 5 grudnia 2008 r. o zapobieganiu oraz zwalczaniu zakażeń i chorób zakaźnych u ludzi (Dz. U. z 2021 r. poz. 2069</w:t>
      </w:r>
      <w:r>
        <w:t xml:space="preserve"> i 2120</w:t>
      </w:r>
      <w:r w:rsidRPr="001328CC">
        <w:t xml:space="preserve">) zarządza się, co następuje: </w:t>
      </w:r>
    </w:p>
    <w:p w14:paraId="38DAED24" w14:textId="7804CAB2" w:rsidR="00A56890" w:rsidRPr="00E83251" w:rsidRDefault="00B5347A" w:rsidP="00E83251">
      <w:pPr>
        <w:pStyle w:val="ARTartustawynprozporzdzenia"/>
      </w:pPr>
      <w:r w:rsidRPr="008550AB">
        <w:rPr>
          <w:rStyle w:val="Ppogrubienie"/>
        </w:rPr>
        <w:t>§ 1.</w:t>
      </w:r>
      <w:r w:rsidRPr="0043060B">
        <w:tab/>
      </w:r>
      <w:bookmarkStart w:id="1" w:name="_Hlk89264655"/>
      <w:r w:rsidR="00A56890" w:rsidRPr="00E83251">
        <w:rPr>
          <w:rStyle w:val="TekstdymkaZnak"/>
          <w:rFonts w:ascii="Times" w:hAnsi="Times" w:cs="Arial"/>
          <w:kern w:val="0"/>
          <w:sz w:val="24"/>
          <w:szCs w:val="20"/>
          <w:lang w:eastAsia="pl-PL"/>
        </w:rPr>
        <w:t xml:space="preserve">W rozporządzeniu Ministra Zdrowia z dnia 20 marca 2020 r. </w:t>
      </w:r>
      <w:bookmarkStart w:id="2" w:name="_Hlk91059334"/>
      <w:r w:rsidR="00A56890" w:rsidRPr="00E83251">
        <w:rPr>
          <w:rStyle w:val="TekstdymkaZnak"/>
          <w:rFonts w:ascii="Times" w:hAnsi="Times" w:cs="Arial"/>
          <w:kern w:val="0"/>
          <w:sz w:val="24"/>
          <w:szCs w:val="20"/>
          <w:lang w:eastAsia="pl-PL"/>
        </w:rPr>
        <w:t xml:space="preserve">w sprawie ogłoszenia na obszarze Rzeczypospolitej Polskiej stanu epidemii </w:t>
      </w:r>
      <w:bookmarkEnd w:id="2"/>
      <w:r w:rsidR="00A56890" w:rsidRPr="00E83251">
        <w:rPr>
          <w:rStyle w:val="TekstdymkaZnak"/>
          <w:rFonts w:ascii="Times" w:hAnsi="Times" w:cs="Arial"/>
          <w:kern w:val="0"/>
          <w:sz w:val="24"/>
          <w:szCs w:val="20"/>
          <w:lang w:eastAsia="pl-PL"/>
        </w:rPr>
        <w:t>(Dz. U. poz. 491, 522</w:t>
      </w:r>
      <w:r w:rsidR="00A56890" w:rsidRPr="00E83251">
        <w:t>,</w:t>
      </w:r>
      <w:r w:rsidR="00A56890" w:rsidRPr="00E83251">
        <w:rPr>
          <w:rStyle w:val="TekstdymkaZnak"/>
          <w:rFonts w:ascii="Times" w:hAnsi="Times" w:cs="Arial"/>
          <w:kern w:val="0"/>
          <w:sz w:val="24"/>
          <w:szCs w:val="20"/>
          <w:lang w:eastAsia="pl-PL"/>
        </w:rPr>
        <w:t xml:space="preserve"> 531</w:t>
      </w:r>
      <w:r w:rsidR="00A56890" w:rsidRPr="00E83251">
        <w:t xml:space="preserve"> i 565</w:t>
      </w:r>
      <w:r w:rsidR="00A56890" w:rsidRPr="00E83251">
        <w:rPr>
          <w:rStyle w:val="TekstdymkaZnak"/>
          <w:rFonts w:ascii="Times" w:hAnsi="Times" w:cs="Arial"/>
          <w:kern w:val="0"/>
          <w:sz w:val="24"/>
          <w:szCs w:val="20"/>
          <w:lang w:eastAsia="pl-PL"/>
        </w:rPr>
        <w:t>)</w:t>
      </w:r>
      <w:r w:rsidR="00A56890" w:rsidRPr="00E83251">
        <w:t xml:space="preserve"> </w:t>
      </w:r>
      <w:r w:rsidR="00DF418D">
        <w:t xml:space="preserve">po rozdziale </w:t>
      </w:r>
      <w:r w:rsidR="00304A64">
        <w:t xml:space="preserve">6 </w:t>
      </w:r>
      <w:r w:rsidR="00DF418D">
        <w:t>dodaje się rozdział 6a w brzmieniu</w:t>
      </w:r>
      <w:r w:rsidR="00A56890" w:rsidRPr="00E83251">
        <w:t>:</w:t>
      </w:r>
    </w:p>
    <w:p w14:paraId="463C548B" w14:textId="32115DD0" w:rsidR="00DF418D" w:rsidRDefault="00086C78" w:rsidP="000D2A0E">
      <w:pPr>
        <w:pStyle w:val="ZROZDZODDZPRZEDMzmprzedmrozdzoddzartykuempunktem"/>
      </w:pPr>
      <w:r w:rsidRPr="00086C78">
        <w:t>„</w:t>
      </w:r>
      <w:r w:rsidR="00DF418D">
        <w:t>Rozdział 6a</w:t>
      </w:r>
    </w:p>
    <w:p w14:paraId="7037F314" w14:textId="156F25E8" w:rsidR="00DF418D" w:rsidRDefault="00DF418D" w:rsidP="000D2A0E">
      <w:pPr>
        <w:pStyle w:val="ZROZDZODDZPRZEDMzmprzedmrozdzoddzartykuempunktem"/>
      </w:pPr>
      <w:r>
        <w:t>O</w:t>
      </w:r>
      <w:r w:rsidRPr="00DF418D">
        <w:t>bowiązek przeprowadzenia szczepień ochronnych</w:t>
      </w:r>
    </w:p>
    <w:p w14:paraId="41C84616" w14:textId="632ACB14" w:rsidR="00A56890" w:rsidRPr="00E83251" w:rsidRDefault="00A56890" w:rsidP="000D2A0E">
      <w:pPr>
        <w:pStyle w:val="ZARTzmartartykuempunktem"/>
      </w:pPr>
      <w:r w:rsidRPr="00E83251">
        <w:t>§</w:t>
      </w:r>
      <w:r w:rsidR="00DF418D">
        <w:t>12</w:t>
      </w:r>
      <w:r w:rsidR="00086C78">
        <w:t>a</w:t>
      </w:r>
      <w:r w:rsidRPr="00E83251">
        <w:t xml:space="preserve">. </w:t>
      </w:r>
      <w:r w:rsidR="00DF418D">
        <w:t xml:space="preserve">1. </w:t>
      </w:r>
      <w:r w:rsidRPr="00E83251">
        <w:t>Obowiązkowi szczepień przeciwko COVID-19 podlegają:</w:t>
      </w:r>
    </w:p>
    <w:p w14:paraId="6AF62051" w14:textId="3738B65D" w:rsidR="00972ACF" w:rsidRDefault="00A56890" w:rsidP="000D2A0E">
      <w:pPr>
        <w:pStyle w:val="ZPKTzmpktartykuempunktem"/>
      </w:pPr>
      <w:r w:rsidRPr="00E83251">
        <w:t>1</w:t>
      </w:r>
      <w:r w:rsidR="00DF418D" w:rsidRPr="00E83251">
        <w:t>)</w:t>
      </w:r>
      <w:r w:rsidR="00DF418D">
        <w:tab/>
      </w:r>
      <w:bookmarkStart w:id="3" w:name="_Hlk91063504"/>
      <w:r w:rsidR="00972ACF" w:rsidRPr="00972ACF">
        <w:t>osoby wykonujące zawód medyczny</w:t>
      </w:r>
      <w:r w:rsidR="00AA369D" w:rsidRPr="00AA369D">
        <w:t xml:space="preserve"> w rozumieniu art. 2 ust. 1 pkt 2 ustawy z dnia 15 kwietnia 2011 r. o działalności leczniczej (Dz. U. z 2021 r. poz. 711, 1773 i 2120) </w:t>
      </w:r>
      <w:r w:rsidR="00972ACF" w:rsidRPr="00972ACF">
        <w:t>w podmiotach wykonujących działalność leczniczą oraz osoby wykonujące czynności zawodowe w tych podmiotach, inne niż wykonywanie zawodu medycznego</w:t>
      </w:r>
      <w:r w:rsidR="00AA369D">
        <w:t>;</w:t>
      </w:r>
    </w:p>
    <w:p w14:paraId="0D84FAEF" w14:textId="4E733EA8" w:rsidR="00A56890" w:rsidRPr="00E83251" w:rsidRDefault="00972ACF" w:rsidP="000D2A0E">
      <w:pPr>
        <w:pStyle w:val="ZPKTzmpktartykuempunktem"/>
      </w:pPr>
      <w:r>
        <w:t>2</w:t>
      </w:r>
      <w:r w:rsidR="00A56890" w:rsidRPr="00E83251">
        <w:t>)</w:t>
      </w:r>
      <w:r w:rsidR="00DF418D">
        <w:tab/>
      </w:r>
      <w:r w:rsidR="000D2A0E" w:rsidRPr="00723DC4">
        <w:t>osoby zatrudnione oraz osoby realizujące usługi farmaceutyczne, zadania zawodowe lub czynności fachowe w aptece</w:t>
      </w:r>
      <w:r w:rsidR="000D2A0E">
        <w:t xml:space="preserve"> </w:t>
      </w:r>
      <w:r w:rsidR="000D2A0E" w:rsidRPr="00723DC4">
        <w:t>ogólnodostępnej lub punkcie aptecznym</w:t>
      </w:r>
      <w:r w:rsidR="00A56890" w:rsidRPr="00E83251">
        <w:t>;</w:t>
      </w:r>
    </w:p>
    <w:p w14:paraId="419B68BC" w14:textId="2BE71867" w:rsidR="00A56890" w:rsidRPr="00E83251" w:rsidRDefault="00972ACF" w:rsidP="000D2A0E">
      <w:pPr>
        <w:pStyle w:val="ZPKTzmpktartykuempunktem"/>
      </w:pPr>
      <w:r>
        <w:t>3</w:t>
      </w:r>
      <w:r w:rsidR="00A56890" w:rsidRPr="00E83251">
        <w:t>)</w:t>
      </w:r>
      <w:r w:rsidR="00DF418D">
        <w:tab/>
      </w:r>
      <w:r w:rsidR="00A56890" w:rsidRPr="00E83251">
        <w:t xml:space="preserve">studenci </w:t>
      </w:r>
      <w:r w:rsidR="00304A64">
        <w:t>kształcący się</w:t>
      </w:r>
      <w:r w:rsidR="00A56890" w:rsidRPr="00E83251">
        <w:t xml:space="preserve"> na kierunkach przygotowujących do wykonywania zawodu medycznego, o którym mowa w art. 68 ust.</w:t>
      </w:r>
      <w:r w:rsidR="003C5F5A">
        <w:t xml:space="preserve"> </w:t>
      </w:r>
      <w:r w:rsidR="00A56890" w:rsidRPr="00E83251">
        <w:t>1 pkt 1-8 ustawy z dnia 20 lipca 2018 r. - Prawo o szkolnictwie wyższym i nauce (Dz. U.</w:t>
      </w:r>
      <w:r w:rsidR="00E83251" w:rsidRPr="00E83251">
        <w:t xml:space="preserve"> z 2021 r. poz. 478, 619, 1630, 2141 i 2232).</w:t>
      </w:r>
    </w:p>
    <w:bookmarkEnd w:id="3"/>
    <w:p w14:paraId="020DB9D6" w14:textId="207CEC2E" w:rsidR="00A56890" w:rsidRDefault="00A56890" w:rsidP="000D2A0E">
      <w:pPr>
        <w:pStyle w:val="ZUSTzmustartykuempunktem"/>
      </w:pPr>
      <w:r w:rsidRPr="00A56890">
        <w:t xml:space="preserve">2. Osoby, o których mowa w ust. 1, są obowiązane poddać się szczepieniu ochronnemu, którego efektem będzie otrzymanie unijnego cyfrowego zaświadczenia w </w:t>
      </w:r>
      <w:r w:rsidRPr="00A56890">
        <w:lastRenderedPageBreak/>
        <w:t>rozumieniu art. 2 pkt 2 rozporządzenia Parlamentu Europejskiego i Rady (UE) 2021/953 z dnia 14 czerwca 2021 r. w sprawie ram wydawania, weryfikowania i uznawania interoperacyjnych zaświadczeń o szczepieniu, o wyniku testu i o powrocie do zdrowia w związku z COVID-19 (unijne cyfrowe zaświadczenie COVID)</w:t>
      </w:r>
      <w:r w:rsidR="003C5F5A">
        <w:t xml:space="preserve"> </w:t>
      </w:r>
      <w:r w:rsidR="003C5F5A" w:rsidRPr="003C5F5A">
        <w:t>w celu ułatwienia swobodnego przemieszczania się w czasie pandemii COVID-19 (Dz.</w:t>
      </w:r>
      <w:r w:rsidR="003C5F5A">
        <w:t xml:space="preserve"> </w:t>
      </w:r>
      <w:r w:rsidR="003C5F5A" w:rsidRPr="003C5F5A">
        <w:t>Urz. UE L 211 z 15.06.2021, str. 1)</w:t>
      </w:r>
      <w:r w:rsidRPr="00A56890">
        <w:t>, w terminie nie późniejszym niż do dnia 1 marca 2022 r.</w:t>
      </w:r>
      <w:r w:rsidR="00086C78">
        <w:t xml:space="preserve"> </w:t>
      </w:r>
    </w:p>
    <w:p w14:paraId="4E1B8156" w14:textId="718F4E50" w:rsidR="00D02AB6" w:rsidRDefault="000D2A0E" w:rsidP="00AF4FE4">
      <w:pPr>
        <w:pStyle w:val="ZUSTzmustartykuempunktem"/>
      </w:pPr>
      <w:r>
        <w:t>3. Obowiązek</w:t>
      </w:r>
      <w:r w:rsidR="00D02AB6">
        <w:t>,</w:t>
      </w:r>
      <w:r>
        <w:t xml:space="preserve"> o którym mowa w ust. </w:t>
      </w:r>
      <w:r w:rsidR="00AA369D">
        <w:t>1</w:t>
      </w:r>
      <w:r w:rsidR="00AF4FE4">
        <w:t xml:space="preserve">, ma zastosowanie także do osób, </w:t>
      </w:r>
      <w:r w:rsidR="009B28C1">
        <w:t>u których</w:t>
      </w:r>
      <w:r>
        <w:t xml:space="preserve"> </w:t>
      </w:r>
      <w:r w:rsidR="00B06A87">
        <w:t xml:space="preserve">do dnia 1 marca 2022 r. upłynie więcej niż 6 miesięcy </w:t>
      </w:r>
      <w:r w:rsidR="00B06A87" w:rsidRPr="00B06A87">
        <w:t>od uzyskania pozytywnego wyniku testu diagnostycznego w kierunku SARS-CoV-2</w:t>
      </w:r>
      <w:r w:rsidR="00AF4FE4">
        <w:t>.</w:t>
      </w:r>
    </w:p>
    <w:p w14:paraId="76975928" w14:textId="5B9FEC93" w:rsidR="00AF4FE4" w:rsidRDefault="00AF4FE4" w:rsidP="00B516E2">
      <w:pPr>
        <w:pStyle w:val="ARTartustawynprozporzdzenia"/>
      </w:pPr>
      <w:r w:rsidRPr="00AF4FE4">
        <w:t>§</w:t>
      </w:r>
      <w:r w:rsidR="001F1CAF">
        <w:t xml:space="preserve"> </w:t>
      </w:r>
      <w:r w:rsidRPr="00AF4FE4">
        <w:t>12</w:t>
      </w:r>
      <w:r>
        <w:t>b</w:t>
      </w:r>
      <w:r w:rsidR="00B516E2">
        <w:t>.</w:t>
      </w:r>
      <w:r w:rsidRPr="00AF4FE4">
        <w:t xml:space="preserve"> Obowiązek, o którym mowa w </w:t>
      </w:r>
      <w:r w:rsidR="001F1CAF" w:rsidRPr="00AF4FE4">
        <w:t>§</w:t>
      </w:r>
      <w:r w:rsidR="001F1CAF">
        <w:t xml:space="preserve"> </w:t>
      </w:r>
      <w:r w:rsidR="001F1CAF" w:rsidRPr="00AF4FE4">
        <w:t>12</w:t>
      </w:r>
      <w:r w:rsidR="001F1CAF">
        <w:t>a</w:t>
      </w:r>
      <w:r w:rsidR="001F1CAF" w:rsidRPr="00AF4FE4">
        <w:t xml:space="preserve"> </w:t>
      </w:r>
      <w:r w:rsidRPr="00AF4FE4">
        <w:t xml:space="preserve">ust. </w:t>
      </w:r>
      <w:r w:rsidR="00AA369D">
        <w:t>1</w:t>
      </w:r>
      <w:r>
        <w:t xml:space="preserve">, stosuje się do osób, które </w:t>
      </w:r>
      <w:r w:rsidRPr="00AF4FE4">
        <w:t>nie mają przeciwwskaza</w:t>
      </w:r>
      <w:r>
        <w:t>ń</w:t>
      </w:r>
      <w:r w:rsidRPr="00AF4FE4">
        <w:t xml:space="preserve"> do szczepienia w zakresie stanu ich zdrowia</w:t>
      </w:r>
      <w:r>
        <w:t>.</w:t>
      </w:r>
      <w:r w:rsidR="001F1CAF" w:rsidRPr="001F1CAF">
        <w:t xml:space="preserve"> </w:t>
      </w:r>
      <w:r w:rsidR="001F1CAF" w:rsidRPr="00A56890">
        <w:t>”</w:t>
      </w:r>
      <w:r w:rsidR="00B516E2">
        <w:t>.</w:t>
      </w:r>
    </w:p>
    <w:p w14:paraId="32B1F8B6" w14:textId="3D6FCE02" w:rsidR="001F2B83" w:rsidRDefault="005370DF" w:rsidP="00A56890">
      <w:pPr>
        <w:pStyle w:val="ARTartustawynprozporzdzenia"/>
      </w:pPr>
      <w:r w:rsidRPr="004C5A3C">
        <w:rPr>
          <w:rStyle w:val="Ppogrubienie"/>
        </w:rPr>
        <w:t>§</w:t>
      </w:r>
      <w:bookmarkEnd w:id="1"/>
      <w:r w:rsidRPr="005370DF">
        <w:t xml:space="preserve"> </w:t>
      </w:r>
      <w:r w:rsidRPr="004C5A3C">
        <w:rPr>
          <w:rStyle w:val="Ppogrubienie"/>
        </w:rPr>
        <w:t>2.</w:t>
      </w:r>
      <w:r>
        <w:t xml:space="preserve"> </w:t>
      </w:r>
      <w:r w:rsidR="00A56890" w:rsidRPr="00A56890">
        <w:t>Rozporządzenie wchodzi w życie z dniem ogłoszenia.</w:t>
      </w:r>
    </w:p>
    <w:p w14:paraId="3E5F710C" w14:textId="77777777" w:rsidR="001F2B83" w:rsidRDefault="001F2B83" w:rsidP="0043060B">
      <w:pPr>
        <w:pStyle w:val="NAZORGWYDnazwaorganuwydajcegoprojektowanyakt"/>
      </w:pPr>
    </w:p>
    <w:p w14:paraId="61841986" w14:textId="50308AEF" w:rsidR="00A22C30" w:rsidRDefault="00B5347A" w:rsidP="00A56890">
      <w:pPr>
        <w:pStyle w:val="NAZORGWYDnazwaorganuwydajcegoprojektowanyakt"/>
      </w:pPr>
      <w:r w:rsidRPr="00A56890">
        <w:t>Minister Zdrowia</w:t>
      </w:r>
    </w:p>
    <w:p w14:paraId="33E1A1D3" w14:textId="027A02FB" w:rsidR="00B516E2" w:rsidRDefault="00B516E2" w:rsidP="00B516E2">
      <w:pPr>
        <w:pStyle w:val="TEKSTwporozumieniu"/>
      </w:pPr>
      <w:r>
        <w:t>W porozumieniu:</w:t>
      </w:r>
    </w:p>
    <w:p w14:paraId="6E9EB3B3" w14:textId="731E0DFF" w:rsidR="00A56890" w:rsidRPr="00A56890" w:rsidRDefault="00E83251" w:rsidP="00A56890">
      <w:pPr>
        <w:pStyle w:val="NAZORGWPOROZUMIENIUnazwaorganuwporozumieniuzktrymaktjestwydawany"/>
      </w:pPr>
      <w:r>
        <w:t>Minister Spraw Wewnętrznych i administracji</w:t>
      </w:r>
    </w:p>
    <w:p w14:paraId="26FE5C89" w14:textId="0730C3DF" w:rsidR="006D6157" w:rsidRDefault="006D6157" w:rsidP="007563FA">
      <w:pPr>
        <w:pStyle w:val="NAZORGWYDnazwaorganuwydajcegoprojektowanyakt"/>
      </w:pPr>
    </w:p>
    <w:p w14:paraId="65BB7108" w14:textId="33BD1128" w:rsidR="00842093" w:rsidRDefault="00842093">
      <w:pPr>
        <w:widowControl/>
        <w:autoSpaceDE/>
        <w:autoSpaceDN/>
        <w:adjustRightInd/>
      </w:pPr>
      <w:r>
        <w:br w:type="page"/>
      </w:r>
    </w:p>
    <w:p w14:paraId="45624700" w14:textId="5E9E4B85" w:rsidR="00D00705" w:rsidRPr="00F26048" w:rsidRDefault="00D00705" w:rsidP="00D00705">
      <w:pPr>
        <w:pStyle w:val="TYTDZOZNoznaczenietytuulubdziau"/>
        <w:rPr>
          <w:rStyle w:val="Ppogrubienie"/>
        </w:rPr>
      </w:pPr>
      <w:r w:rsidRPr="00F26048">
        <w:rPr>
          <w:rStyle w:val="Ppogrubienie"/>
        </w:rPr>
        <w:lastRenderedPageBreak/>
        <w:t xml:space="preserve">Uzasadnienie </w:t>
      </w:r>
    </w:p>
    <w:p w14:paraId="49C010EB" w14:textId="77777777" w:rsidR="00AC4589" w:rsidRPr="00AC4589" w:rsidRDefault="00AC4589" w:rsidP="00AC4589"/>
    <w:p w14:paraId="2D654492" w14:textId="57BCF10B" w:rsidR="00086C78" w:rsidRDefault="00086C78">
      <w:pPr>
        <w:pStyle w:val="ARTartustawynprozporzdzenia"/>
      </w:pPr>
      <w:r w:rsidRPr="00086C78">
        <w:t>Projekt rozporządzenia Ministra Zdrowia zmieniające</w:t>
      </w:r>
      <w:r>
        <w:t>go</w:t>
      </w:r>
      <w:r w:rsidRPr="00086C78">
        <w:t xml:space="preserve"> rozporządzenie w sprawie ogłoszenia na obszarze Rzeczypospolitej Polskiej stanu epidemii </w:t>
      </w:r>
      <w:r>
        <w:t xml:space="preserve">dokonuje zmian </w:t>
      </w:r>
      <w:r w:rsidR="004E770B">
        <w:br/>
      </w:r>
      <w:r>
        <w:t xml:space="preserve">w </w:t>
      </w:r>
      <w:r w:rsidRPr="00086C78">
        <w:t>rozporządzeniu Ministra Zdrowia z dnia 20 marca 2020 r. w sprawie ogłoszenia na obszarze Rzeczypospolitej Polskiej stanu epidemii (Dz. U. poz. 491</w:t>
      </w:r>
      <w:r>
        <w:t xml:space="preserve">, z późn. zm.) i stanowi </w:t>
      </w:r>
      <w:r w:rsidRPr="00086C78">
        <w:t xml:space="preserve">wykonanie upoważnienia ustawowego zawartego w art. 46 ust. 2 i 4 ustawy z dnia 5 grudnia 2008 r. </w:t>
      </w:r>
      <w:r w:rsidR="004E770B">
        <w:br/>
      </w:r>
      <w:r w:rsidRPr="00086C78">
        <w:t>o zapobieganiu oraz zwalczaniu zakażeń i chorób zakaźnych u ludzi (Dz. U. z 2021 r. poz. 2069 i 2120)</w:t>
      </w:r>
      <w:r>
        <w:t xml:space="preserve">. </w:t>
      </w:r>
    </w:p>
    <w:p w14:paraId="5406797C" w14:textId="2E5EAE35" w:rsidR="009B28C1" w:rsidRDefault="003F7B09" w:rsidP="003F7B09">
      <w:pPr>
        <w:pStyle w:val="ARTartustawynprozporzdzenia"/>
      </w:pPr>
      <w:r w:rsidRPr="003F7B09">
        <w:t xml:space="preserve">Niniejsza regulacja wprowadza </w:t>
      </w:r>
      <w:r w:rsidR="00086C78">
        <w:t>obowiązek poddania się</w:t>
      </w:r>
      <w:r w:rsidRPr="003F7B09">
        <w:t xml:space="preserve"> </w:t>
      </w:r>
      <w:r w:rsidR="00086C78">
        <w:t>szczepieniu</w:t>
      </w:r>
      <w:r w:rsidRPr="003F7B09">
        <w:t xml:space="preserve"> przeciwko COVID-19 </w:t>
      </w:r>
      <w:r w:rsidR="009B28C1">
        <w:t>przez:</w:t>
      </w:r>
    </w:p>
    <w:p w14:paraId="466B3A4F" w14:textId="1E754F88" w:rsidR="004E770B" w:rsidRDefault="004E770B" w:rsidP="004E770B">
      <w:pPr>
        <w:pStyle w:val="ZPKTzmpktartykuempunktem"/>
      </w:pPr>
      <w:r>
        <w:t>1)</w:t>
      </w:r>
      <w:r>
        <w:tab/>
      </w:r>
      <w:r w:rsidRPr="00972ACF">
        <w:t>osoby wykonujące zawód medyczny</w:t>
      </w:r>
      <w:r w:rsidRPr="00AA369D">
        <w:t xml:space="preserve"> w rozumieniu art. 2 ust. 1 pkt 2 ustawy z dnia 15 kwietnia 2011 r. o działalności leczniczej (Dz. U. z 2021 r. poz. 711, </w:t>
      </w:r>
      <w:r w:rsidR="001F1CAF">
        <w:t>z późn. zm.</w:t>
      </w:r>
      <w:r w:rsidRPr="00AA369D">
        <w:t xml:space="preserve">) </w:t>
      </w:r>
      <w:r w:rsidRPr="00972ACF">
        <w:t>w podmiotach wykonujących działalność leczniczą oraz osoby wykonujące czynności zawodowe w tych podmiotach, inne niż wykonywanie zawodu medycznego</w:t>
      </w:r>
      <w:r>
        <w:t>;</w:t>
      </w:r>
    </w:p>
    <w:p w14:paraId="1AA8B162" w14:textId="77777777" w:rsidR="004E770B" w:rsidRPr="00E83251" w:rsidRDefault="004E770B" w:rsidP="004E770B">
      <w:pPr>
        <w:pStyle w:val="ZPKTzmpktartykuempunktem"/>
      </w:pPr>
      <w:r>
        <w:t>2</w:t>
      </w:r>
      <w:r w:rsidRPr="00E83251">
        <w:t>)</w:t>
      </w:r>
      <w:r>
        <w:tab/>
      </w:r>
      <w:r w:rsidRPr="00723DC4">
        <w:t>osoby zatrudnione oraz osoby realizujące usługi farmaceutyczne, zadania zawodowe lub czynności fachowe w aptece</w:t>
      </w:r>
      <w:r>
        <w:t xml:space="preserve"> </w:t>
      </w:r>
      <w:r w:rsidRPr="00723DC4">
        <w:t>ogólnodostępnej lub punkcie aptecznym</w:t>
      </w:r>
      <w:r w:rsidRPr="00E83251">
        <w:t>;</w:t>
      </w:r>
    </w:p>
    <w:p w14:paraId="31AE4E30" w14:textId="20DAFAD6" w:rsidR="009B28C1" w:rsidRDefault="004E770B" w:rsidP="004E770B">
      <w:pPr>
        <w:pStyle w:val="ZPKTzmpktartykuempunktem"/>
      </w:pPr>
      <w:r>
        <w:t>3</w:t>
      </w:r>
      <w:r w:rsidRPr="00E83251">
        <w:t>)</w:t>
      </w:r>
      <w:r>
        <w:tab/>
      </w:r>
      <w:r w:rsidR="001F1CAF">
        <w:t>studentów</w:t>
      </w:r>
      <w:r w:rsidR="001F1CAF" w:rsidRPr="00E83251">
        <w:t xml:space="preserve"> </w:t>
      </w:r>
      <w:r w:rsidR="00B301D2" w:rsidRPr="00B301D2">
        <w:t>kształcący</w:t>
      </w:r>
      <w:r w:rsidR="00BD35B0">
        <w:t>ch</w:t>
      </w:r>
      <w:r w:rsidR="00B301D2" w:rsidRPr="00B301D2">
        <w:t xml:space="preserve"> się </w:t>
      </w:r>
      <w:r w:rsidRPr="00E83251">
        <w:t>na kierunkach przygotowujących do wykonywania zawodu medycznego, o którym mowa w art. 68 ust.</w:t>
      </w:r>
      <w:r>
        <w:t xml:space="preserve"> </w:t>
      </w:r>
      <w:r w:rsidRPr="00E83251">
        <w:t xml:space="preserve">1 pkt 1-8 ustawy z dnia 20 lipca 2018 r. - Prawo o szkolnictwie wyższym i nauce (Dz. U. z 2021 r. poz. 478, </w:t>
      </w:r>
      <w:r w:rsidR="001F1CAF">
        <w:t>z późn. zm.</w:t>
      </w:r>
      <w:r w:rsidRPr="00E83251">
        <w:t>).</w:t>
      </w:r>
    </w:p>
    <w:p w14:paraId="659D2380" w14:textId="3B0D056A" w:rsidR="003F7B09" w:rsidRDefault="003F7B09" w:rsidP="003F7B09">
      <w:pPr>
        <w:pStyle w:val="ARTartustawynprozporzdzenia"/>
      </w:pPr>
      <w:r w:rsidRPr="003F7B09">
        <w:t>Szczepienia ochronne są skuteczną metodą zapobiegania zachorowaniom na choroby zakaźne, zarówno w wymiarze zapobiegania zachorowaniom u osoby poddanej szczepieniom ochronnym (prewencji indywidualnej), jak również kształtowania odporności całej populacji na zachorowania (prewencji zbiorowej). Warunkiem osiągnięcia odporności w skali populacji jest wysoki odsetek zaszczepionych osób, co skutecznie zapobiega szerzeniu się zachorowań na choroby zakaźne nie tylko na osoby uodpornione w drodze szczepienia.</w:t>
      </w:r>
    </w:p>
    <w:p w14:paraId="5A7D04C3" w14:textId="00AEB87D" w:rsidR="00AD0B16" w:rsidRPr="00AD0B16" w:rsidRDefault="00AD0B16" w:rsidP="00AD0B16">
      <w:pPr>
        <w:pStyle w:val="ARTartustawynprozporzdzenia"/>
      </w:pPr>
      <w:r w:rsidRPr="00AD0B16">
        <w:lastRenderedPageBreak/>
        <w:t xml:space="preserve">W związku z powyższym jest konieczne podejmowanie jak najszerszych </w:t>
      </w:r>
      <w:r w:rsidR="003F7B09">
        <w:br/>
      </w:r>
      <w:r w:rsidRPr="00AD0B16">
        <w:t>i najskuteczniejszych działań związanych z zapobieganiem, przeciwdziałaniem i zwalczaniem COVID-19.</w:t>
      </w:r>
    </w:p>
    <w:p w14:paraId="092C8F73" w14:textId="42379641" w:rsidR="00AD0B16" w:rsidRPr="00AD0B16" w:rsidRDefault="00AD0B16" w:rsidP="00AD0B16">
      <w:pPr>
        <w:pStyle w:val="ARTartustawynprozporzdzenia"/>
      </w:pPr>
      <w:r w:rsidRPr="00AD0B16">
        <w:t>Z uwagi na kolejne fale epidemii wywołanej zakażeniami wirusem SARS-CoV-2, co stanowi dodatkowe wyzwanie dla zdrowia publicznego i systemu ochrony zdrowia</w:t>
      </w:r>
      <w:r w:rsidR="00104A97">
        <w:t>,</w:t>
      </w:r>
      <w:r w:rsidRPr="00AD0B16">
        <w:t xml:space="preserve"> </w:t>
      </w:r>
      <w:r w:rsidR="00104A97">
        <w:t>proponowana interwencja jest</w:t>
      </w:r>
      <w:r w:rsidR="00104A97" w:rsidRPr="00AD0B16">
        <w:t xml:space="preserve"> </w:t>
      </w:r>
      <w:r w:rsidRPr="00AD0B16">
        <w:t>konieczn</w:t>
      </w:r>
      <w:r w:rsidR="00104A97">
        <w:t>a</w:t>
      </w:r>
      <w:r w:rsidRPr="00AD0B16">
        <w:t xml:space="preserve">. W czasie stanu epidemii COVID-19 zasadne jest wdrożenie działań profilaktycznych w odniesieniu do </w:t>
      </w:r>
      <w:r w:rsidR="004E770B">
        <w:t xml:space="preserve">powyższych grup </w:t>
      </w:r>
      <w:r w:rsidRPr="00AD0B16">
        <w:t>osób</w:t>
      </w:r>
      <w:r w:rsidR="00104A97">
        <w:t>,</w:t>
      </w:r>
      <w:r w:rsidRPr="00AD0B16">
        <w:t xml:space="preserve"> które </w:t>
      </w:r>
      <w:r w:rsidR="00104A97">
        <w:t>mają</w:t>
      </w:r>
      <w:r w:rsidR="00104A97" w:rsidRPr="00AD0B16">
        <w:t xml:space="preserve"> </w:t>
      </w:r>
      <w:r w:rsidRPr="00AD0B16">
        <w:t>bezpośredni kontakt</w:t>
      </w:r>
      <w:r w:rsidR="009B28C1">
        <w:t xml:space="preserve"> z pacjentami</w:t>
      </w:r>
      <w:r w:rsidRPr="00AD0B16">
        <w:t xml:space="preserve"> przy udzielaniu świadczeń zdrowotnych.</w:t>
      </w:r>
    </w:p>
    <w:p w14:paraId="0D87E3C1" w14:textId="1E029AE7" w:rsidR="00AD0B16" w:rsidRPr="00AD0B16" w:rsidRDefault="00AD0B16" w:rsidP="00AD0B16">
      <w:pPr>
        <w:pStyle w:val="ARTartustawynprozporzdzenia"/>
      </w:pPr>
      <w:r w:rsidRPr="00AD0B16">
        <w:t xml:space="preserve">Przy typowaniu grup osób zobowiązanych do szczepienia przeciw COVID-19 kierowano się potrzebą zabezpieczenia grup zawodowych strategicznych z punktu widzenia działania państwa w czasie pandemii, odpowiadających za funkcjonowanie </w:t>
      </w:r>
      <w:r w:rsidR="00104A97">
        <w:t xml:space="preserve">systemu </w:t>
      </w:r>
      <w:r w:rsidRPr="00AD0B16">
        <w:t xml:space="preserve">ochrony zdrowia oraz studentów </w:t>
      </w:r>
      <w:r w:rsidR="00B301D2" w:rsidRPr="00B301D2">
        <w:t>kształcący</w:t>
      </w:r>
      <w:r w:rsidR="00BD35B0">
        <w:t>ch</w:t>
      </w:r>
      <w:r w:rsidR="00B301D2" w:rsidRPr="00B301D2">
        <w:t xml:space="preserve"> się </w:t>
      </w:r>
      <w:r w:rsidRPr="00AD0B16">
        <w:t>na kierunkach przygotowujących do wykonywania zawodu medycznego, o którym mowa w art. 68 ust.1 pkt 1-8 ustawy z dnia 20 lipca 2018 r. - Prawo o szkolnictwie wyższym i nauce, którzy również mogą uczestniczyć przy udzielaniu świadczeń zdrowotnych jak również obsłudze pacjenta.</w:t>
      </w:r>
    </w:p>
    <w:p w14:paraId="310BA877" w14:textId="4D544C5A" w:rsidR="004E770B" w:rsidRDefault="00AD0B16" w:rsidP="00412536">
      <w:pPr>
        <w:pStyle w:val="ARTartustawynprozporzdzenia"/>
      </w:pPr>
      <w:r w:rsidRPr="00AD0B16">
        <w:t>Wprowadzany obowiązek należy wykonać nie później niż do dnia</w:t>
      </w:r>
      <w:r>
        <w:t xml:space="preserve"> </w:t>
      </w:r>
      <w:r w:rsidRPr="00AD0B16">
        <w:t>1 marca 2022 r.</w:t>
      </w:r>
      <w:r w:rsidR="00104A97">
        <w:t>,</w:t>
      </w:r>
      <w:r w:rsidRPr="00AD0B16">
        <w:t xml:space="preserve"> przez zaszczepienie się szczepionkami przeciwko COVID-19 schematem podstawowym</w:t>
      </w:r>
      <w:r w:rsidR="00104A97">
        <w:t xml:space="preserve">: </w:t>
      </w:r>
      <w:r w:rsidRPr="00AD0B16">
        <w:t>dwoma dawkami lub jedną dawką</w:t>
      </w:r>
      <w:r w:rsidR="00104A97">
        <w:t>,</w:t>
      </w:r>
      <w:r w:rsidRPr="00AD0B16">
        <w:t xml:space="preserve"> zależnie od charakterystyki produktu leczniczego danej szczepionki</w:t>
      </w:r>
      <w:r w:rsidR="00104A97">
        <w:t xml:space="preserve">, w celu otrzymania </w:t>
      </w:r>
      <w:r w:rsidRPr="00AD0B16">
        <w:t>unijne</w:t>
      </w:r>
      <w:r w:rsidR="00104A97">
        <w:t>go</w:t>
      </w:r>
      <w:r w:rsidRPr="00AD0B16">
        <w:t xml:space="preserve"> cyfrowe</w:t>
      </w:r>
      <w:r w:rsidR="00104A97">
        <w:t>go</w:t>
      </w:r>
      <w:r w:rsidRPr="00AD0B16">
        <w:t xml:space="preserve"> </w:t>
      </w:r>
      <w:r w:rsidR="00104A97" w:rsidRPr="00AD0B16">
        <w:t>zaświadczeni</w:t>
      </w:r>
      <w:r w:rsidR="00104A97">
        <w:t>a</w:t>
      </w:r>
      <w:r w:rsidR="00104A97" w:rsidRPr="00AD0B16">
        <w:t xml:space="preserve"> </w:t>
      </w:r>
      <w:r w:rsidRPr="00AD0B16">
        <w:t>w rozumieniu art. 2 pkt 2 rozporządzenia Parlamentu Europejskiego i Rady (UE) 2021/953 z dnia 14 czerwca 2021 r. w sprawie ram wydawania, weryfikowania i uznawania interoperacyjnych zaświadczeń o szczepieniu, o wyniku testu i o powrocie do zdrowia w związku z COVID-19 (unijne cyfrowe zaświadczenie COVID)</w:t>
      </w:r>
      <w:r w:rsidR="00104A97">
        <w:t xml:space="preserve"> </w:t>
      </w:r>
      <w:r w:rsidR="00104A97" w:rsidRPr="00104A97">
        <w:t>w celu ułatwienia swobodnego przemieszczania się w czasie pandemii COVID-19 (Dz. Urz. UE L 211 z 15.06.2021, str. 1)</w:t>
      </w:r>
      <w:r w:rsidRPr="00AD0B16">
        <w:t>.</w:t>
      </w:r>
    </w:p>
    <w:p w14:paraId="1F39E4CF" w14:textId="001D1371" w:rsidR="00412536" w:rsidRDefault="004E770B" w:rsidP="00412536">
      <w:pPr>
        <w:pStyle w:val="ARTartustawynprozporzdzenia"/>
      </w:pPr>
      <w:r w:rsidRPr="004E770B">
        <w:t>Obowiązek</w:t>
      </w:r>
      <w:r w:rsidR="00412536" w:rsidRPr="00412536">
        <w:t xml:space="preserve"> poddania się szczepieniu przeciwko COVID-19</w:t>
      </w:r>
      <w:r w:rsidR="00412536">
        <w:t xml:space="preserve"> </w:t>
      </w:r>
      <w:r w:rsidRPr="004E770B">
        <w:t>ma zastosowanie także do osób, u których do dnia 1 marca 2022 r. upłynie więcej niż 6 miesięcy od uzyskania pozytywnego wyniku testu diagnostycznego w kierunku SARS-CoV-2.</w:t>
      </w:r>
      <w:r w:rsidR="00412536">
        <w:t xml:space="preserve"> Ponadto wskazać należy, że o</w:t>
      </w:r>
      <w:r w:rsidR="00412536" w:rsidRPr="00412536">
        <w:t xml:space="preserve">soba legitymująca się certyfikatem o powrocie do zdrowia w związku z COVID-19, może po 30 dniach od </w:t>
      </w:r>
      <w:r w:rsidR="00412536">
        <w:t xml:space="preserve">uzyskania </w:t>
      </w:r>
      <w:r w:rsidR="00412536" w:rsidRPr="00412536">
        <w:t xml:space="preserve">pozytywnego testu poddać się szczepieniu ochronnemu przeciw </w:t>
      </w:r>
      <w:r w:rsidR="001F1CAF">
        <w:t>COVID</w:t>
      </w:r>
      <w:r w:rsidR="00412536" w:rsidRPr="00412536">
        <w:t xml:space="preserve">-19. </w:t>
      </w:r>
      <w:r w:rsidR="00412536">
        <w:t xml:space="preserve">Certyfikat </w:t>
      </w:r>
      <w:r w:rsidR="00412536" w:rsidRPr="00412536">
        <w:t>ozdrowieńca nie jest przeciwskazaniem do szczepienia</w:t>
      </w:r>
      <w:r w:rsidR="00412536">
        <w:t xml:space="preserve"> się</w:t>
      </w:r>
      <w:r w:rsidR="00412536" w:rsidRPr="00412536">
        <w:t xml:space="preserve">, a jego termin ważności 180 dni nie ogranicza prawa do wystawienia UCC po szczepieniu przeciw </w:t>
      </w:r>
      <w:r w:rsidR="001F1CAF" w:rsidRPr="00412536">
        <w:t>C</w:t>
      </w:r>
      <w:r w:rsidR="001F1CAF">
        <w:t>OVID</w:t>
      </w:r>
      <w:r w:rsidR="00412536" w:rsidRPr="00412536">
        <w:t>-19.</w:t>
      </w:r>
    </w:p>
    <w:p w14:paraId="31AD54C6" w14:textId="1D9B5E4B" w:rsidR="004E770B" w:rsidRPr="00AD0B16" w:rsidRDefault="00412536" w:rsidP="00412536">
      <w:pPr>
        <w:pStyle w:val="ARTartustawynprozporzdzenia"/>
      </w:pPr>
      <w:r>
        <w:lastRenderedPageBreak/>
        <w:t xml:space="preserve">Natomiast obowiązek ten nie będzie miał zastosowania do </w:t>
      </w:r>
      <w:r w:rsidR="004E770B" w:rsidRPr="004E770B">
        <w:t>osób, które mają przeciwwskaza</w:t>
      </w:r>
      <w:r>
        <w:t>na</w:t>
      </w:r>
      <w:r w:rsidR="004E770B" w:rsidRPr="004E770B">
        <w:t xml:space="preserve"> do szczepienia w zakresie stanu ich zdrowia.</w:t>
      </w:r>
    </w:p>
    <w:p w14:paraId="6CB83D6D" w14:textId="767F9117" w:rsidR="00412536" w:rsidRDefault="009B28C1" w:rsidP="00412536">
      <w:pPr>
        <w:pStyle w:val="ARTartustawynprozporzdzenia"/>
      </w:pPr>
      <w:r>
        <w:t>Przewiduje się, że p</w:t>
      </w:r>
      <w:r w:rsidR="00AD0B16" w:rsidRPr="00AD0B16">
        <w:t>rojektowane rozporządzenie wejdzie w życie z dniem ogłoszenia</w:t>
      </w:r>
      <w:r w:rsidR="001F1CAF">
        <w:t>,</w:t>
      </w:r>
      <w:r w:rsidR="00412536">
        <w:t xml:space="preserve"> zgodnie z art. 46 ust 5 pkt 2 ustawy z dnia </w:t>
      </w:r>
      <w:r w:rsidR="00412536" w:rsidRPr="00412536">
        <w:t>5 grudnia 2008 r. o zapobieganiu oraz zwalczaniu zakażeń i chorób zakaźnych u ludzi</w:t>
      </w:r>
      <w:r w:rsidR="00412536">
        <w:t>.</w:t>
      </w:r>
    </w:p>
    <w:p w14:paraId="5D7D0025" w14:textId="669E825D" w:rsidR="00AD0B16" w:rsidRPr="00AD0B16" w:rsidRDefault="00412536" w:rsidP="001E6E2C">
      <w:pPr>
        <w:pStyle w:val="ARTartustawynprozporzdzenia"/>
      </w:pPr>
      <w:r>
        <w:t>Ponadto z</w:t>
      </w:r>
      <w:r w:rsidR="00AD0B16" w:rsidRPr="00AD0B16">
        <w:t>godnie z art. 4 ust. 2 ustawy z dnia 20 lipca 2000 r. o ogłaszaniu aktów normatywnych i niektórych innych aktów prawnych (Dz. U. z 2019 r. poz. 1461) w uzasadnionych przypadkach akty normatywne mogą wchodzić w życie w terminie krótszym niż czternaście dni, a jeżeli ważny interes państwa wymaga natychmiastowego wejścia w życie aktu normatywnego i zasady demokratycznego państwa prawnego nie stoją temu na przeszkodzie, dniem wejścia w życie może być dzień ogłoszenia tego aktu w dzienniku urzędowym. Wskazany termin wejścia w życie projektowanego rozporządzenia wynika z konieczności zabezpieczenia pracowników kadry medycznej działającej przy realizacji świadczeń zdrowotnych</w:t>
      </w:r>
      <w:r w:rsidR="001F1CAF">
        <w:t xml:space="preserve"> i pozostałego personelu niemedycznego</w:t>
      </w:r>
      <w:r w:rsidR="00AD0B16" w:rsidRPr="00AD0B16">
        <w:t xml:space="preserve"> oraz </w:t>
      </w:r>
      <w:r w:rsidRPr="00412536">
        <w:t>studen</w:t>
      </w:r>
      <w:r>
        <w:t>tów</w:t>
      </w:r>
      <w:r w:rsidRPr="00412536">
        <w:t xml:space="preserve"> </w:t>
      </w:r>
      <w:r w:rsidR="00B301D2" w:rsidRPr="00B301D2">
        <w:t>kształcący</w:t>
      </w:r>
      <w:r w:rsidR="00BD35B0">
        <w:t>ch</w:t>
      </w:r>
      <w:r w:rsidR="00B301D2" w:rsidRPr="00B301D2">
        <w:t xml:space="preserve"> się </w:t>
      </w:r>
      <w:r w:rsidRPr="00412536">
        <w:t xml:space="preserve"> na kierunkach przygotowujących do wykonywania zawodu medycznego</w:t>
      </w:r>
      <w:r>
        <w:t>.</w:t>
      </w:r>
    </w:p>
    <w:p w14:paraId="1F7B6150" w14:textId="77777777" w:rsidR="00AD0B16" w:rsidRPr="00AD0B16" w:rsidRDefault="00AD0B16" w:rsidP="00AD0B16">
      <w:pPr>
        <w:pStyle w:val="ARTartustawynprozporzdzenia"/>
      </w:pPr>
      <w:r w:rsidRPr="00AD0B16">
        <w:t>Projekt rozporządzenia nie jest objęty prawem Unii Europejskiej.</w:t>
      </w:r>
    </w:p>
    <w:p w14:paraId="5B50F3AE" w14:textId="3498EE4E" w:rsidR="00AD0B16" w:rsidRDefault="00AD0B16" w:rsidP="00AD0B16">
      <w:pPr>
        <w:pStyle w:val="ARTartustawynprozporzdzenia"/>
      </w:pPr>
      <w:r w:rsidRPr="00AD0B16">
        <w:t xml:space="preserve">Projekt rozporządzenia nie wymaga przedstawienia właściwym organom i instytucjom Unii Europejskiej, w tym Europejskiemu Bankowi Centralnemu, w celu uzyskania opinii, dokonania powiadomienia, konsultacji </w:t>
      </w:r>
      <w:r w:rsidR="001E6E2C">
        <w:t>albo</w:t>
      </w:r>
      <w:r w:rsidR="001E6E2C" w:rsidRPr="00AD0B16">
        <w:t xml:space="preserve"> </w:t>
      </w:r>
      <w:r w:rsidRPr="00AD0B16">
        <w:t>uzgodnienia.</w:t>
      </w:r>
    </w:p>
    <w:p w14:paraId="4A08E2CF" w14:textId="044FC965" w:rsidR="00AD0B16" w:rsidRPr="00AD0B16" w:rsidRDefault="00AD0B16" w:rsidP="00AD0B16">
      <w:pPr>
        <w:pStyle w:val="ARTartustawynprozporzdzenia"/>
      </w:pPr>
      <w:r w:rsidRPr="00AD0B16">
        <w:t xml:space="preserve">Projekt rozporządzenia </w:t>
      </w:r>
      <w:r w:rsidR="003F7B09">
        <w:t xml:space="preserve">nie będzie </w:t>
      </w:r>
      <w:r w:rsidRPr="00AD0B16">
        <w:t>miał wpływ</w:t>
      </w:r>
      <w:r w:rsidR="003F7B09">
        <w:t>u</w:t>
      </w:r>
      <w:r w:rsidRPr="00AD0B16">
        <w:t xml:space="preserve"> na dużych, średnich i małych przedsiębiorców, a także na mikroprzedsiębiorców</w:t>
      </w:r>
      <w:r w:rsidR="003F7B09">
        <w:t>.</w:t>
      </w:r>
    </w:p>
    <w:p w14:paraId="4BA14E33" w14:textId="77777777" w:rsidR="00AD0B16" w:rsidRPr="00AD0B16" w:rsidRDefault="00AD0B16" w:rsidP="00AD0B16">
      <w:pPr>
        <w:pStyle w:val="ARTartustawynprozporzdzenia"/>
      </w:pPr>
      <w:r w:rsidRPr="00AD0B16">
        <w:t>Projekt rozporządzenia nie podlega procedurze notyfikacji w rozumieniu przepisów rozporządzenia Rady Ministrów z dnia 23 grudnia 2002 r. w sprawie sposobu funkcjonowania krajowego systemu notyfikacji norm i aktów prawnych (Dz. U. poz. 2039 oraz z 2004 r. poz. 597).</w:t>
      </w:r>
    </w:p>
    <w:p w14:paraId="3F628DA6" w14:textId="11749E94" w:rsidR="00AC4589" w:rsidRPr="00AC4589" w:rsidRDefault="00AD0B16" w:rsidP="00560936">
      <w:pPr>
        <w:pStyle w:val="ARTartustawynprozporzdzenia"/>
      </w:pPr>
      <w:r w:rsidRPr="00AD0B16">
        <w:t>Jednocześnie należy wskazać, że nie ma możliwości podjęcia alternatywnych w stosunku do projektowanego rozporządzenia środków umożliwiających osiągnięcie zamierzonego celu.</w:t>
      </w:r>
    </w:p>
    <w:p w14:paraId="400DE4DC" w14:textId="77777777" w:rsidR="00D00705" w:rsidRPr="00D00705" w:rsidRDefault="00D00705" w:rsidP="00D00705"/>
    <w:sectPr w:rsidR="00D00705" w:rsidRPr="00D00705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EA517" w14:textId="77777777" w:rsidR="00B63A3A" w:rsidRDefault="00B63A3A">
      <w:pPr>
        <w:spacing w:line="240" w:lineRule="auto"/>
      </w:pPr>
      <w:r>
        <w:separator/>
      </w:r>
    </w:p>
  </w:endnote>
  <w:endnote w:type="continuationSeparator" w:id="0">
    <w:p w14:paraId="59E2B2F1" w14:textId="77777777" w:rsidR="00B63A3A" w:rsidRDefault="00B63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EBA47" w14:textId="77777777" w:rsidR="00B63A3A" w:rsidRDefault="00B63A3A">
      <w:r>
        <w:separator/>
      </w:r>
    </w:p>
  </w:footnote>
  <w:footnote w:type="continuationSeparator" w:id="0">
    <w:p w14:paraId="5D95B4E8" w14:textId="77777777" w:rsidR="00B63A3A" w:rsidRDefault="00B63A3A">
      <w:r>
        <w:continuationSeparator/>
      </w:r>
    </w:p>
  </w:footnote>
  <w:footnote w:id="1">
    <w:p w14:paraId="6B39D77B" w14:textId="224C5AB3" w:rsidR="00E83251" w:rsidRDefault="00B5347A" w:rsidP="00E83251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rPr>
          <w:vertAlign w:val="superscript"/>
        </w:rPr>
        <w:tab/>
      </w:r>
      <w:r>
        <w:t xml:space="preserve">Minister Zdrowia </w:t>
      </w:r>
      <w:r w:rsidRPr="0084549D">
        <w:t xml:space="preserve">kieruje działem administracji rządowej </w:t>
      </w:r>
      <w:r w:rsidRPr="007215FD">
        <w:t>–</w:t>
      </w:r>
      <w:r w:rsidRPr="0084549D">
        <w:t xml:space="preserve"> </w:t>
      </w:r>
      <w:r w:rsidRPr="003B26E0">
        <w:t>zdrow</w:t>
      </w:r>
      <w:r>
        <w:t>ie, na podstawie § 1 ust. 2 rozp</w:t>
      </w:r>
      <w:r w:rsidRPr="003B26E0">
        <w:t xml:space="preserve">orządzenia Prezesa Rady Ministrów z dnia </w:t>
      </w:r>
      <w:r>
        <w:t>27 sierpnia</w:t>
      </w:r>
      <w:r w:rsidRPr="003B26E0">
        <w:t xml:space="preserve"> 20</w:t>
      </w:r>
      <w:r>
        <w:t>20</w:t>
      </w:r>
      <w:r w:rsidRPr="003B26E0">
        <w:t xml:space="preserve"> r. w sprawie szczegółowego zakresu działania Ministra Zdrowia (Dz. U. </w:t>
      </w:r>
      <w:r w:rsidR="005A4342">
        <w:t xml:space="preserve">z 2021 r. </w:t>
      </w:r>
      <w:r w:rsidRPr="003B26E0">
        <w:t xml:space="preserve">poz. </w:t>
      </w:r>
      <w:r w:rsidR="00F26048">
        <w:t>932</w:t>
      </w:r>
      <w:r w:rsidRPr="003B26E0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2419" w14:textId="77777777" w:rsidR="00E72532" w:rsidRPr="00B371CC" w:rsidRDefault="00B63A3A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48C"/>
    <w:multiLevelType w:val="hybridMultilevel"/>
    <w:tmpl w:val="3CCE03D8"/>
    <w:lvl w:ilvl="0" w:tplc="436E50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958ED7C" w:tentative="1">
      <w:start w:val="1"/>
      <w:numFmt w:val="lowerLetter"/>
      <w:lvlText w:val="%2."/>
      <w:lvlJc w:val="left"/>
      <w:pPr>
        <w:ind w:left="1440" w:hanging="360"/>
      </w:pPr>
    </w:lvl>
    <w:lvl w:ilvl="2" w:tplc="3ADA2B02" w:tentative="1">
      <w:start w:val="1"/>
      <w:numFmt w:val="lowerRoman"/>
      <w:lvlText w:val="%3."/>
      <w:lvlJc w:val="right"/>
      <w:pPr>
        <w:ind w:left="2160" w:hanging="180"/>
      </w:pPr>
    </w:lvl>
    <w:lvl w:ilvl="3" w:tplc="52D073A4" w:tentative="1">
      <w:start w:val="1"/>
      <w:numFmt w:val="decimal"/>
      <w:lvlText w:val="%4."/>
      <w:lvlJc w:val="left"/>
      <w:pPr>
        <w:ind w:left="2880" w:hanging="360"/>
      </w:pPr>
    </w:lvl>
    <w:lvl w:ilvl="4" w:tplc="E7369E16" w:tentative="1">
      <w:start w:val="1"/>
      <w:numFmt w:val="lowerLetter"/>
      <w:lvlText w:val="%5."/>
      <w:lvlJc w:val="left"/>
      <w:pPr>
        <w:ind w:left="3600" w:hanging="360"/>
      </w:pPr>
    </w:lvl>
    <w:lvl w:ilvl="5" w:tplc="3B34B932" w:tentative="1">
      <w:start w:val="1"/>
      <w:numFmt w:val="lowerRoman"/>
      <w:lvlText w:val="%6."/>
      <w:lvlJc w:val="right"/>
      <w:pPr>
        <w:ind w:left="4320" w:hanging="180"/>
      </w:pPr>
    </w:lvl>
    <w:lvl w:ilvl="6" w:tplc="4F224434" w:tentative="1">
      <w:start w:val="1"/>
      <w:numFmt w:val="decimal"/>
      <w:lvlText w:val="%7."/>
      <w:lvlJc w:val="left"/>
      <w:pPr>
        <w:ind w:left="5040" w:hanging="360"/>
      </w:pPr>
    </w:lvl>
    <w:lvl w:ilvl="7" w:tplc="0A04A50A" w:tentative="1">
      <w:start w:val="1"/>
      <w:numFmt w:val="lowerLetter"/>
      <w:lvlText w:val="%8."/>
      <w:lvlJc w:val="left"/>
      <w:pPr>
        <w:ind w:left="5760" w:hanging="360"/>
      </w:pPr>
    </w:lvl>
    <w:lvl w:ilvl="8" w:tplc="15CA3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673A"/>
    <w:multiLevelType w:val="hybridMultilevel"/>
    <w:tmpl w:val="AD1EC532"/>
    <w:lvl w:ilvl="0" w:tplc="47D6571A">
      <w:start w:val="1"/>
      <w:numFmt w:val="lowerLetter"/>
      <w:lvlText w:val="%1)"/>
      <w:lvlJc w:val="left"/>
      <w:pPr>
        <w:ind w:left="720" w:hanging="360"/>
      </w:pPr>
    </w:lvl>
    <w:lvl w:ilvl="1" w:tplc="0F14CCD2" w:tentative="1">
      <w:start w:val="1"/>
      <w:numFmt w:val="lowerLetter"/>
      <w:lvlText w:val="%2."/>
      <w:lvlJc w:val="left"/>
      <w:pPr>
        <w:ind w:left="1440" w:hanging="360"/>
      </w:pPr>
    </w:lvl>
    <w:lvl w:ilvl="2" w:tplc="08D4FD20" w:tentative="1">
      <w:start w:val="1"/>
      <w:numFmt w:val="lowerRoman"/>
      <w:lvlText w:val="%3."/>
      <w:lvlJc w:val="right"/>
      <w:pPr>
        <w:ind w:left="2160" w:hanging="180"/>
      </w:pPr>
    </w:lvl>
    <w:lvl w:ilvl="3" w:tplc="673E5310" w:tentative="1">
      <w:start w:val="1"/>
      <w:numFmt w:val="decimal"/>
      <w:lvlText w:val="%4."/>
      <w:lvlJc w:val="left"/>
      <w:pPr>
        <w:ind w:left="2880" w:hanging="360"/>
      </w:pPr>
    </w:lvl>
    <w:lvl w:ilvl="4" w:tplc="05E0DFB4" w:tentative="1">
      <w:start w:val="1"/>
      <w:numFmt w:val="lowerLetter"/>
      <w:lvlText w:val="%5."/>
      <w:lvlJc w:val="left"/>
      <w:pPr>
        <w:ind w:left="3600" w:hanging="360"/>
      </w:pPr>
    </w:lvl>
    <w:lvl w:ilvl="5" w:tplc="89262110" w:tentative="1">
      <w:start w:val="1"/>
      <w:numFmt w:val="lowerRoman"/>
      <w:lvlText w:val="%6."/>
      <w:lvlJc w:val="right"/>
      <w:pPr>
        <w:ind w:left="4320" w:hanging="180"/>
      </w:pPr>
    </w:lvl>
    <w:lvl w:ilvl="6" w:tplc="D0863BB6" w:tentative="1">
      <w:start w:val="1"/>
      <w:numFmt w:val="decimal"/>
      <w:lvlText w:val="%7."/>
      <w:lvlJc w:val="left"/>
      <w:pPr>
        <w:ind w:left="5040" w:hanging="360"/>
      </w:pPr>
    </w:lvl>
    <w:lvl w:ilvl="7" w:tplc="0BA62578" w:tentative="1">
      <w:start w:val="1"/>
      <w:numFmt w:val="lowerLetter"/>
      <w:lvlText w:val="%8."/>
      <w:lvlJc w:val="left"/>
      <w:pPr>
        <w:ind w:left="5760" w:hanging="360"/>
      </w:pPr>
    </w:lvl>
    <w:lvl w:ilvl="8" w:tplc="F0EE9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03A7F"/>
    <w:multiLevelType w:val="hybridMultilevel"/>
    <w:tmpl w:val="2FC05564"/>
    <w:lvl w:ilvl="0" w:tplc="048CDF84">
      <w:start w:val="1"/>
      <w:numFmt w:val="decimal"/>
      <w:lvlText w:val="%1)"/>
      <w:lvlJc w:val="left"/>
      <w:pPr>
        <w:ind w:left="360" w:hanging="360"/>
      </w:pPr>
    </w:lvl>
    <w:lvl w:ilvl="1" w:tplc="4A201DF8" w:tentative="1">
      <w:start w:val="1"/>
      <w:numFmt w:val="lowerLetter"/>
      <w:lvlText w:val="%2."/>
      <w:lvlJc w:val="left"/>
      <w:pPr>
        <w:ind w:left="1080" w:hanging="360"/>
      </w:pPr>
    </w:lvl>
    <w:lvl w:ilvl="2" w:tplc="08863B74" w:tentative="1">
      <w:start w:val="1"/>
      <w:numFmt w:val="lowerRoman"/>
      <w:lvlText w:val="%3."/>
      <w:lvlJc w:val="right"/>
      <w:pPr>
        <w:ind w:left="1800" w:hanging="180"/>
      </w:pPr>
    </w:lvl>
    <w:lvl w:ilvl="3" w:tplc="1E60A462" w:tentative="1">
      <w:start w:val="1"/>
      <w:numFmt w:val="decimal"/>
      <w:lvlText w:val="%4."/>
      <w:lvlJc w:val="left"/>
      <w:pPr>
        <w:ind w:left="2520" w:hanging="360"/>
      </w:pPr>
    </w:lvl>
    <w:lvl w:ilvl="4" w:tplc="C470753A" w:tentative="1">
      <w:start w:val="1"/>
      <w:numFmt w:val="lowerLetter"/>
      <w:lvlText w:val="%5."/>
      <w:lvlJc w:val="left"/>
      <w:pPr>
        <w:ind w:left="3240" w:hanging="360"/>
      </w:pPr>
    </w:lvl>
    <w:lvl w:ilvl="5" w:tplc="AB1253E0" w:tentative="1">
      <w:start w:val="1"/>
      <w:numFmt w:val="lowerRoman"/>
      <w:lvlText w:val="%6."/>
      <w:lvlJc w:val="right"/>
      <w:pPr>
        <w:ind w:left="3960" w:hanging="180"/>
      </w:pPr>
    </w:lvl>
    <w:lvl w:ilvl="6" w:tplc="1A96646E" w:tentative="1">
      <w:start w:val="1"/>
      <w:numFmt w:val="decimal"/>
      <w:lvlText w:val="%7."/>
      <w:lvlJc w:val="left"/>
      <w:pPr>
        <w:ind w:left="4680" w:hanging="360"/>
      </w:pPr>
    </w:lvl>
    <w:lvl w:ilvl="7" w:tplc="68D05DBE" w:tentative="1">
      <w:start w:val="1"/>
      <w:numFmt w:val="lowerLetter"/>
      <w:lvlText w:val="%8."/>
      <w:lvlJc w:val="left"/>
      <w:pPr>
        <w:ind w:left="5400" w:hanging="360"/>
      </w:pPr>
    </w:lvl>
    <w:lvl w:ilvl="8" w:tplc="B08C62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0F1B11"/>
    <w:multiLevelType w:val="hybridMultilevel"/>
    <w:tmpl w:val="227AFA22"/>
    <w:lvl w:ilvl="0" w:tplc="5A56F448">
      <w:start w:val="1"/>
      <w:numFmt w:val="decimal"/>
      <w:lvlText w:val="%1)"/>
      <w:lvlJc w:val="left"/>
      <w:pPr>
        <w:ind w:left="720" w:hanging="360"/>
      </w:pPr>
    </w:lvl>
    <w:lvl w:ilvl="1" w:tplc="F8D6E5AE" w:tentative="1">
      <w:start w:val="1"/>
      <w:numFmt w:val="lowerLetter"/>
      <w:lvlText w:val="%2."/>
      <w:lvlJc w:val="left"/>
      <w:pPr>
        <w:ind w:left="1440" w:hanging="360"/>
      </w:pPr>
    </w:lvl>
    <w:lvl w:ilvl="2" w:tplc="08609F04" w:tentative="1">
      <w:start w:val="1"/>
      <w:numFmt w:val="lowerRoman"/>
      <w:lvlText w:val="%3."/>
      <w:lvlJc w:val="right"/>
      <w:pPr>
        <w:ind w:left="2160" w:hanging="180"/>
      </w:pPr>
    </w:lvl>
    <w:lvl w:ilvl="3" w:tplc="DA8CD932" w:tentative="1">
      <w:start w:val="1"/>
      <w:numFmt w:val="decimal"/>
      <w:lvlText w:val="%4."/>
      <w:lvlJc w:val="left"/>
      <w:pPr>
        <w:ind w:left="2880" w:hanging="360"/>
      </w:pPr>
    </w:lvl>
    <w:lvl w:ilvl="4" w:tplc="FEBACF54" w:tentative="1">
      <w:start w:val="1"/>
      <w:numFmt w:val="lowerLetter"/>
      <w:lvlText w:val="%5."/>
      <w:lvlJc w:val="left"/>
      <w:pPr>
        <w:ind w:left="3600" w:hanging="360"/>
      </w:pPr>
    </w:lvl>
    <w:lvl w:ilvl="5" w:tplc="465491E6" w:tentative="1">
      <w:start w:val="1"/>
      <w:numFmt w:val="lowerRoman"/>
      <w:lvlText w:val="%6."/>
      <w:lvlJc w:val="right"/>
      <w:pPr>
        <w:ind w:left="4320" w:hanging="180"/>
      </w:pPr>
    </w:lvl>
    <w:lvl w:ilvl="6" w:tplc="A0E86DD6" w:tentative="1">
      <w:start w:val="1"/>
      <w:numFmt w:val="decimal"/>
      <w:lvlText w:val="%7."/>
      <w:lvlJc w:val="left"/>
      <w:pPr>
        <w:ind w:left="5040" w:hanging="360"/>
      </w:pPr>
    </w:lvl>
    <w:lvl w:ilvl="7" w:tplc="0DC6A62A" w:tentative="1">
      <w:start w:val="1"/>
      <w:numFmt w:val="lowerLetter"/>
      <w:lvlText w:val="%8."/>
      <w:lvlJc w:val="left"/>
      <w:pPr>
        <w:ind w:left="5760" w:hanging="360"/>
      </w:pPr>
    </w:lvl>
    <w:lvl w:ilvl="8" w:tplc="156C4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96A25"/>
    <w:multiLevelType w:val="hybridMultilevel"/>
    <w:tmpl w:val="43F0BBAE"/>
    <w:lvl w:ilvl="0" w:tplc="CD8286D2">
      <w:start w:val="1"/>
      <w:numFmt w:val="decimal"/>
      <w:lvlText w:val="%1)"/>
      <w:lvlJc w:val="left"/>
      <w:pPr>
        <w:ind w:left="780" w:hanging="360"/>
      </w:pPr>
    </w:lvl>
    <w:lvl w:ilvl="1" w:tplc="C9D6D094" w:tentative="1">
      <w:start w:val="1"/>
      <w:numFmt w:val="lowerLetter"/>
      <w:lvlText w:val="%2."/>
      <w:lvlJc w:val="left"/>
      <w:pPr>
        <w:ind w:left="1500" w:hanging="360"/>
      </w:pPr>
    </w:lvl>
    <w:lvl w:ilvl="2" w:tplc="3B4AEDB4" w:tentative="1">
      <w:start w:val="1"/>
      <w:numFmt w:val="lowerRoman"/>
      <w:lvlText w:val="%3."/>
      <w:lvlJc w:val="right"/>
      <w:pPr>
        <w:ind w:left="2220" w:hanging="180"/>
      </w:pPr>
    </w:lvl>
    <w:lvl w:ilvl="3" w:tplc="9100260A" w:tentative="1">
      <w:start w:val="1"/>
      <w:numFmt w:val="decimal"/>
      <w:lvlText w:val="%4."/>
      <w:lvlJc w:val="left"/>
      <w:pPr>
        <w:ind w:left="2940" w:hanging="360"/>
      </w:pPr>
    </w:lvl>
    <w:lvl w:ilvl="4" w:tplc="A2041168" w:tentative="1">
      <w:start w:val="1"/>
      <w:numFmt w:val="lowerLetter"/>
      <w:lvlText w:val="%5."/>
      <w:lvlJc w:val="left"/>
      <w:pPr>
        <w:ind w:left="3660" w:hanging="360"/>
      </w:pPr>
    </w:lvl>
    <w:lvl w:ilvl="5" w:tplc="2E1C3232" w:tentative="1">
      <w:start w:val="1"/>
      <w:numFmt w:val="lowerRoman"/>
      <w:lvlText w:val="%6."/>
      <w:lvlJc w:val="right"/>
      <w:pPr>
        <w:ind w:left="4380" w:hanging="180"/>
      </w:pPr>
    </w:lvl>
    <w:lvl w:ilvl="6" w:tplc="31643580" w:tentative="1">
      <w:start w:val="1"/>
      <w:numFmt w:val="decimal"/>
      <w:lvlText w:val="%7."/>
      <w:lvlJc w:val="left"/>
      <w:pPr>
        <w:ind w:left="5100" w:hanging="360"/>
      </w:pPr>
    </w:lvl>
    <w:lvl w:ilvl="7" w:tplc="D9DC8EEC" w:tentative="1">
      <w:start w:val="1"/>
      <w:numFmt w:val="lowerLetter"/>
      <w:lvlText w:val="%8."/>
      <w:lvlJc w:val="left"/>
      <w:pPr>
        <w:ind w:left="5820" w:hanging="360"/>
      </w:pPr>
    </w:lvl>
    <w:lvl w:ilvl="8" w:tplc="6F7ED61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5A226E1"/>
    <w:multiLevelType w:val="hybridMultilevel"/>
    <w:tmpl w:val="0EE0134E"/>
    <w:lvl w:ilvl="0" w:tplc="6BD411A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927E6288" w:tentative="1">
      <w:start w:val="1"/>
      <w:numFmt w:val="lowerLetter"/>
      <w:lvlText w:val="%2."/>
      <w:lvlJc w:val="left"/>
      <w:pPr>
        <w:ind w:left="2100" w:hanging="360"/>
      </w:pPr>
    </w:lvl>
    <w:lvl w:ilvl="2" w:tplc="83C469B0" w:tentative="1">
      <w:start w:val="1"/>
      <w:numFmt w:val="lowerRoman"/>
      <w:lvlText w:val="%3."/>
      <w:lvlJc w:val="right"/>
      <w:pPr>
        <w:ind w:left="2820" w:hanging="180"/>
      </w:pPr>
    </w:lvl>
    <w:lvl w:ilvl="3" w:tplc="F2D44BBA" w:tentative="1">
      <w:start w:val="1"/>
      <w:numFmt w:val="decimal"/>
      <w:lvlText w:val="%4."/>
      <w:lvlJc w:val="left"/>
      <w:pPr>
        <w:ind w:left="3540" w:hanging="360"/>
      </w:pPr>
    </w:lvl>
    <w:lvl w:ilvl="4" w:tplc="B26A1B56" w:tentative="1">
      <w:start w:val="1"/>
      <w:numFmt w:val="lowerLetter"/>
      <w:lvlText w:val="%5."/>
      <w:lvlJc w:val="left"/>
      <w:pPr>
        <w:ind w:left="4260" w:hanging="360"/>
      </w:pPr>
    </w:lvl>
    <w:lvl w:ilvl="5" w:tplc="06F661B6" w:tentative="1">
      <w:start w:val="1"/>
      <w:numFmt w:val="lowerRoman"/>
      <w:lvlText w:val="%6."/>
      <w:lvlJc w:val="right"/>
      <w:pPr>
        <w:ind w:left="4980" w:hanging="180"/>
      </w:pPr>
    </w:lvl>
    <w:lvl w:ilvl="6" w:tplc="DCA64FBE" w:tentative="1">
      <w:start w:val="1"/>
      <w:numFmt w:val="decimal"/>
      <w:lvlText w:val="%7."/>
      <w:lvlJc w:val="left"/>
      <w:pPr>
        <w:ind w:left="5700" w:hanging="360"/>
      </w:pPr>
    </w:lvl>
    <w:lvl w:ilvl="7" w:tplc="ADA2C248" w:tentative="1">
      <w:start w:val="1"/>
      <w:numFmt w:val="lowerLetter"/>
      <w:lvlText w:val="%8."/>
      <w:lvlJc w:val="left"/>
      <w:pPr>
        <w:ind w:left="6420" w:hanging="360"/>
      </w:pPr>
    </w:lvl>
    <w:lvl w:ilvl="8" w:tplc="E80CA026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8E77B2C"/>
    <w:multiLevelType w:val="hybridMultilevel"/>
    <w:tmpl w:val="080AD988"/>
    <w:lvl w:ilvl="0" w:tplc="B9D013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A2F4E920" w:tentative="1">
      <w:start w:val="1"/>
      <w:numFmt w:val="lowerLetter"/>
      <w:lvlText w:val="%2."/>
      <w:lvlJc w:val="left"/>
      <w:pPr>
        <w:ind w:left="1440" w:hanging="360"/>
      </w:pPr>
    </w:lvl>
    <w:lvl w:ilvl="2" w:tplc="2040796E" w:tentative="1">
      <w:start w:val="1"/>
      <w:numFmt w:val="lowerRoman"/>
      <w:lvlText w:val="%3."/>
      <w:lvlJc w:val="right"/>
      <w:pPr>
        <w:ind w:left="2160" w:hanging="180"/>
      </w:pPr>
    </w:lvl>
    <w:lvl w:ilvl="3" w:tplc="05C0E73C" w:tentative="1">
      <w:start w:val="1"/>
      <w:numFmt w:val="decimal"/>
      <w:lvlText w:val="%4."/>
      <w:lvlJc w:val="left"/>
      <w:pPr>
        <w:ind w:left="2880" w:hanging="360"/>
      </w:pPr>
    </w:lvl>
    <w:lvl w:ilvl="4" w:tplc="AB5EA610" w:tentative="1">
      <w:start w:val="1"/>
      <w:numFmt w:val="lowerLetter"/>
      <w:lvlText w:val="%5."/>
      <w:lvlJc w:val="left"/>
      <w:pPr>
        <w:ind w:left="3600" w:hanging="360"/>
      </w:pPr>
    </w:lvl>
    <w:lvl w:ilvl="5" w:tplc="655CED5C" w:tentative="1">
      <w:start w:val="1"/>
      <w:numFmt w:val="lowerRoman"/>
      <w:lvlText w:val="%6."/>
      <w:lvlJc w:val="right"/>
      <w:pPr>
        <w:ind w:left="4320" w:hanging="180"/>
      </w:pPr>
    </w:lvl>
    <w:lvl w:ilvl="6" w:tplc="986C0984" w:tentative="1">
      <w:start w:val="1"/>
      <w:numFmt w:val="decimal"/>
      <w:lvlText w:val="%7."/>
      <w:lvlJc w:val="left"/>
      <w:pPr>
        <w:ind w:left="5040" w:hanging="360"/>
      </w:pPr>
    </w:lvl>
    <w:lvl w:ilvl="7" w:tplc="6C22F09A" w:tentative="1">
      <w:start w:val="1"/>
      <w:numFmt w:val="lowerLetter"/>
      <w:lvlText w:val="%8."/>
      <w:lvlJc w:val="left"/>
      <w:pPr>
        <w:ind w:left="5760" w:hanging="360"/>
      </w:pPr>
    </w:lvl>
    <w:lvl w:ilvl="8" w:tplc="D2C450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14EAB"/>
    <w:multiLevelType w:val="hybridMultilevel"/>
    <w:tmpl w:val="8B92EEE4"/>
    <w:lvl w:ilvl="0" w:tplc="1D767808">
      <w:start w:val="1"/>
      <w:numFmt w:val="decimal"/>
      <w:lvlText w:val="%1)"/>
      <w:lvlJc w:val="left"/>
      <w:pPr>
        <w:ind w:left="720" w:hanging="360"/>
      </w:pPr>
      <w:rPr>
        <w:rFonts w:cs="A" w:hint="default"/>
        <w:sz w:val="16"/>
      </w:rPr>
    </w:lvl>
    <w:lvl w:ilvl="1" w:tplc="4BF42034" w:tentative="1">
      <w:start w:val="1"/>
      <w:numFmt w:val="lowerLetter"/>
      <w:lvlText w:val="%2."/>
      <w:lvlJc w:val="left"/>
      <w:pPr>
        <w:ind w:left="1440" w:hanging="360"/>
      </w:pPr>
    </w:lvl>
    <w:lvl w:ilvl="2" w:tplc="D458F132" w:tentative="1">
      <w:start w:val="1"/>
      <w:numFmt w:val="lowerRoman"/>
      <w:lvlText w:val="%3."/>
      <w:lvlJc w:val="right"/>
      <w:pPr>
        <w:ind w:left="2160" w:hanging="180"/>
      </w:pPr>
    </w:lvl>
    <w:lvl w:ilvl="3" w:tplc="B2DE840C" w:tentative="1">
      <w:start w:val="1"/>
      <w:numFmt w:val="decimal"/>
      <w:lvlText w:val="%4."/>
      <w:lvlJc w:val="left"/>
      <w:pPr>
        <w:ind w:left="2880" w:hanging="360"/>
      </w:pPr>
    </w:lvl>
    <w:lvl w:ilvl="4" w:tplc="619C2160" w:tentative="1">
      <w:start w:val="1"/>
      <w:numFmt w:val="lowerLetter"/>
      <w:lvlText w:val="%5."/>
      <w:lvlJc w:val="left"/>
      <w:pPr>
        <w:ind w:left="3600" w:hanging="360"/>
      </w:pPr>
    </w:lvl>
    <w:lvl w:ilvl="5" w:tplc="E01C0C10" w:tentative="1">
      <w:start w:val="1"/>
      <w:numFmt w:val="lowerRoman"/>
      <w:lvlText w:val="%6."/>
      <w:lvlJc w:val="right"/>
      <w:pPr>
        <w:ind w:left="4320" w:hanging="180"/>
      </w:pPr>
    </w:lvl>
    <w:lvl w:ilvl="6" w:tplc="441E8A90" w:tentative="1">
      <w:start w:val="1"/>
      <w:numFmt w:val="decimal"/>
      <w:lvlText w:val="%7."/>
      <w:lvlJc w:val="left"/>
      <w:pPr>
        <w:ind w:left="5040" w:hanging="360"/>
      </w:pPr>
    </w:lvl>
    <w:lvl w:ilvl="7" w:tplc="39168E54" w:tentative="1">
      <w:start w:val="1"/>
      <w:numFmt w:val="lowerLetter"/>
      <w:lvlText w:val="%8."/>
      <w:lvlJc w:val="left"/>
      <w:pPr>
        <w:ind w:left="5760" w:hanging="360"/>
      </w:pPr>
    </w:lvl>
    <w:lvl w:ilvl="8" w:tplc="ADFAEB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47B30"/>
    <w:multiLevelType w:val="hybridMultilevel"/>
    <w:tmpl w:val="A7B20298"/>
    <w:lvl w:ilvl="0" w:tplc="26C0F70E">
      <w:start w:val="1"/>
      <w:numFmt w:val="decimal"/>
      <w:lvlText w:val="%1)"/>
      <w:lvlJc w:val="left"/>
      <w:pPr>
        <w:ind w:left="720" w:hanging="360"/>
      </w:pPr>
    </w:lvl>
    <w:lvl w:ilvl="1" w:tplc="9F6EC36E" w:tentative="1">
      <w:start w:val="1"/>
      <w:numFmt w:val="lowerLetter"/>
      <w:lvlText w:val="%2."/>
      <w:lvlJc w:val="left"/>
      <w:pPr>
        <w:ind w:left="1440" w:hanging="360"/>
      </w:pPr>
    </w:lvl>
    <w:lvl w:ilvl="2" w:tplc="088AE22E" w:tentative="1">
      <w:start w:val="1"/>
      <w:numFmt w:val="lowerRoman"/>
      <w:lvlText w:val="%3."/>
      <w:lvlJc w:val="right"/>
      <w:pPr>
        <w:ind w:left="2160" w:hanging="180"/>
      </w:pPr>
    </w:lvl>
    <w:lvl w:ilvl="3" w:tplc="B5947CBA" w:tentative="1">
      <w:start w:val="1"/>
      <w:numFmt w:val="decimal"/>
      <w:lvlText w:val="%4."/>
      <w:lvlJc w:val="left"/>
      <w:pPr>
        <w:ind w:left="2880" w:hanging="360"/>
      </w:pPr>
    </w:lvl>
    <w:lvl w:ilvl="4" w:tplc="7A66FD26" w:tentative="1">
      <w:start w:val="1"/>
      <w:numFmt w:val="lowerLetter"/>
      <w:lvlText w:val="%5."/>
      <w:lvlJc w:val="left"/>
      <w:pPr>
        <w:ind w:left="3600" w:hanging="360"/>
      </w:pPr>
    </w:lvl>
    <w:lvl w:ilvl="5" w:tplc="4D22934C" w:tentative="1">
      <w:start w:val="1"/>
      <w:numFmt w:val="lowerRoman"/>
      <w:lvlText w:val="%6."/>
      <w:lvlJc w:val="right"/>
      <w:pPr>
        <w:ind w:left="4320" w:hanging="180"/>
      </w:pPr>
    </w:lvl>
    <w:lvl w:ilvl="6" w:tplc="38BA8B9A" w:tentative="1">
      <w:start w:val="1"/>
      <w:numFmt w:val="decimal"/>
      <w:lvlText w:val="%7."/>
      <w:lvlJc w:val="left"/>
      <w:pPr>
        <w:ind w:left="5040" w:hanging="360"/>
      </w:pPr>
    </w:lvl>
    <w:lvl w:ilvl="7" w:tplc="236C6C40" w:tentative="1">
      <w:start w:val="1"/>
      <w:numFmt w:val="lowerLetter"/>
      <w:lvlText w:val="%8."/>
      <w:lvlJc w:val="left"/>
      <w:pPr>
        <w:ind w:left="5760" w:hanging="360"/>
      </w:pPr>
    </w:lvl>
    <w:lvl w:ilvl="8" w:tplc="4C941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6050A"/>
    <w:multiLevelType w:val="hybridMultilevel"/>
    <w:tmpl w:val="47B44544"/>
    <w:lvl w:ilvl="0" w:tplc="478E6C1C">
      <w:start w:val="1"/>
      <w:numFmt w:val="lowerLetter"/>
      <w:lvlText w:val="%1)"/>
      <w:lvlJc w:val="left"/>
      <w:pPr>
        <w:ind w:left="1069" w:hanging="360"/>
      </w:pPr>
      <w:rPr>
        <w:rFonts w:ascii="A" w:eastAsiaTheme="minorEastAsia" w:hAnsi="A" w:cs="Times New Roman"/>
      </w:rPr>
    </w:lvl>
    <w:lvl w:ilvl="1" w:tplc="FD125440" w:tentative="1">
      <w:start w:val="1"/>
      <w:numFmt w:val="lowerLetter"/>
      <w:lvlText w:val="%2."/>
      <w:lvlJc w:val="left"/>
      <w:pPr>
        <w:ind w:left="1789" w:hanging="360"/>
      </w:pPr>
    </w:lvl>
    <w:lvl w:ilvl="2" w:tplc="6F081C58" w:tentative="1">
      <w:start w:val="1"/>
      <w:numFmt w:val="lowerRoman"/>
      <w:lvlText w:val="%3."/>
      <w:lvlJc w:val="right"/>
      <w:pPr>
        <w:ind w:left="2509" w:hanging="180"/>
      </w:pPr>
    </w:lvl>
    <w:lvl w:ilvl="3" w:tplc="AFF27216" w:tentative="1">
      <w:start w:val="1"/>
      <w:numFmt w:val="decimal"/>
      <w:lvlText w:val="%4."/>
      <w:lvlJc w:val="left"/>
      <w:pPr>
        <w:ind w:left="3229" w:hanging="360"/>
      </w:pPr>
    </w:lvl>
    <w:lvl w:ilvl="4" w:tplc="2FD8BBB2" w:tentative="1">
      <w:start w:val="1"/>
      <w:numFmt w:val="lowerLetter"/>
      <w:lvlText w:val="%5."/>
      <w:lvlJc w:val="left"/>
      <w:pPr>
        <w:ind w:left="3949" w:hanging="360"/>
      </w:pPr>
    </w:lvl>
    <w:lvl w:ilvl="5" w:tplc="11589E16" w:tentative="1">
      <w:start w:val="1"/>
      <w:numFmt w:val="lowerRoman"/>
      <w:lvlText w:val="%6."/>
      <w:lvlJc w:val="right"/>
      <w:pPr>
        <w:ind w:left="4669" w:hanging="180"/>
      </w:pPr>
    </w:lvl>
    <w:lvl w:ilvl="6" w:tplc="587C275A" w:tentative="1">
      <w:start w:val="1"/>
      <w:numFmt w:val="decimal"/>
      <w:lvlText w:val="%7."/>
      <w:lvlJc w:val="left"/>
      <w:pPr>
        <w:ind w:left="5389" w:hanging="360"/>
      </w:pPr>
    </w:lvl>
    <w:lvl w:ilvl="7" w:tplc="EC60B83C" w:tentative="1">
      <w:start w:val="1"/>
      <w:numFmt w:val="lowerLetter"/>
      <w:lvlText w:val="%8."/>
      <w:lvlJc w:val="left"/>
      <w:pPr>
        <w:ind w:left="6109" w:hanging="360"/>
      </w:pPr>
    </w:lvl>
    <w:lvl w:ilvl="8" w:tplc="790AE53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AA5C43"/>
    <w:multiLevelType w:val="hybridMultilevel"/>
    <w:tmpl w:val="2FC05564"/>
    <w:lvl w:ilvl="0" w:tplc="317011CE">
      <w:start w:val="1"/>
      <w:numFmt w:val="decimal"/>
      <w:lvlText w:val="%1)"/>
      <w:lvlJc w:val="left"/>
      <w:pPr>
        <w:ind w:left="720" w:hanging="360"/>
      </w:pPr>
    </w:lvl>
    <w:lvl w:ilvl="1" w:tplc="66182420" w:tentative="1">
      <w:start w:val="1"/>
      <w:numFmt w:val="lowerLetter"/>
      <w:lvlText w:val="%2."/>
      <w:lvlJc w:val="left"/>
      <w:pPr>
        <w:ind w:left="1440" w:hanging="360"/>
      </w:pPr>
    </w:lvl>
    <w:lvl w:ilvl="2" w:tplc="272E5DAA" w:tentative="1">
      <w:start w:val="1"/>
      <w:numFmt w:val="lowerRoman"/>
      <w:lvlText w:val="%3."/>
      <w:lvlJc w:val="right"/>
      <w:pPr>
        <w:ind w:left="2160" w:hanging="180"/>
      </w:pPr>
    </w:lvl>
    <w:lvl w:ilvl="3" w:tplc="CB88B96A" w:tentative="1">
      <w:start w:val="1"/>
      <w:numFmt w:val="decimal"/>
      <w:lvlText w:val="%4."/>
      <w:lvlJc w:val="left"/>
      <w:pPr>
        <w:ind w:left="2880" w:hanging="360"/>
      </w:pPr>
    </w:lvl>
    <w:lvl w:ilvl="4" w:tplc="C302D630" w:tentative="1">
      <w:start w:val="1"/>
      <w:numFmt w:val="lowerLetter"/>
      <w:lvlText w:val="%5."/>
      <w:lvlJc w:val="left"/>
      <w:pPr>
        <w:ind w:left="3600" w:hanging="360"/>
      </w:pPr>
    </w:lvl>
    <w:lvl w:ilvl="5" w:tplc="A4C80480" w:tentative="1">
      <w:start w:val="1"/>
      <w:numFmt w:val="lowerRoman"/>
      <w:lvlText w:val="%6."/>
      <w:lvlJc w:val="right"/>
      <w:pPr>
        <w:ind w:left="4320" w:hanging="180"/>
      </w:pPr>
    </w:lvl>
    <w:lvl w:ilvl="6" w:tplc="234ED1BC" w:tentative="1">
      <w:start w:val="1"/>
      <w:numFmt w:val="decimal"/>
      <w:lvlText w:val="%7."/>
      <w:lvlJc w:val="left"/>
      <w:pPr>
        <w:ind w:left="5040" w:hanging="360"/>
      </w:pPr>
    </w:lvl>
    <w:lvl w:ilvl="7" w:tplc="A3568A04" w:tentative="1">
      <w:start w:val="1"/>
      <w:numFmt w:val="lowerLetter"/>
      <w:lvlText w:val="%8."/>
      <w:lvlJc w:val="left"/>
      <w:pPr>
        <w:ind w:left="5760" w:hanging="360"/>
      </w:pPr>
    </w:lvl>
    <w:lvl w:ilvl="8" w:tplc="4F48F3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6125C"/>
    <w:multiLevelType w:val="hybridMultilevel"/>
    <w:tmpl w:val="13A610F0"/>
    <w:lvl w:ilvl="0" w:tplc="9B7A3886">
      <w:start w:val="1"/>
      <w:numFmt w:val="decimal"/>
      <w:lvlText w:val="%1."/>
      <w:lvlJc w:val="left"/>
      <w:pPr>
        <w:ind w:left="360" w:hanging="360"/>
      </w:pPr>
    </w:lvl>
    <w:lvl w:ilvl="1" w:tplc="DACA1B6C" w:tentative="1">
      <w:start w:val="1"/>
      <w:numFmt w:val="lowerLetter"/>
      <w:lvlText w:val="%2."/>
      <w:lvlJc w:val="left"/>
      <w:pPr>
        <w:ind w:left="1080" w:hanging="360"/>
      </w:pPr>
    </w:lvl>
    <w:lvl w:ilvl="2" w:tplc="75DE69AC" w:tentative="1">
      <w:start w:val="1"/>
      <w:numFmt w:val="lowerRoman"/>
      <w:lvlText w:val="%3."/>
      <w:lvlJc w:val="right"/>
      <w:pPr>
        <w:ind w:left="1800" w:hanging="180"/>
      </w:pPr>
    </w:lvl>
    <w:lvl w:ilvl="3" w:tplc="4748FC06" w:tentative="1">
      <w:start w:val="1"/>
      <w:numFmt w:val="decimal"/>
      <w:lvlText w:val="%4."/>
      <w:lvlJc w:val="left"/>
      <w:pPr>
        <w:ind w:left="2520" w:hanging="360"/>
      </w:pPr>
    </w:lvl>
    <w:lvl w:ilvl="4" w:tplc="0EF42AA4" w:tentative="1">
      <w:start w:val="1"/>
      <w:numFmt w:val="lowerLetter"/>
      <w:lvlText w:val="%5."/>
      <w:lvlJc w:val="left"/>
      <w:pPr>
        <w:ind w:left="3240" w:hanging="360"/>
      </w:pPr>
    </w:lvl>
    <w:lvl w:ilvl="5" w:tplc="25049848" w:tentative="1">
      <w:start w:val="1"/>
      <w:numFmt w:val="lowerRoman"/>
      <w:lvlText w:val="%6."/>
      <w:lvlJc w:val="right"/>
      <w:pPr>
        <w:ind w:left="3960" w:hanging="180"/>
      </w:pPr>
    </w:lvl>
    <w:lvl w:ilvl="6" w:tplc="7A5A388C" w:tentative="1">
      <w:start w:val="1"/>
      <w:numFmt w:val="decimal"/>
      <w:lvlText w:val="%7."/>
      <w:lvlJc w:val="left"/>
      <w:pPr>
        <w:ind w:left="4680" w:hanging="360"/>
      </w:pPr>
    </w:lvl>
    <w:lvl w:ilvl="7" w:tplc="CE401B1E" w:tentative="1">
      <w:start w:val="1"/>
      <w:numFmt w:val="lowerLetter"/>
      <w:lvlText w:val="%8."/>
      <w:lvlJc w:val="left"/>
      <w:pPr>
        <w:ind w:left="5400" w:hanging="360"/>
      </w:pPr>
    </w:lvl>
    <w:lvl w:ilvl="8" w:tplc="92AA08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191D3E"/>
    <w:multiLevelType w:val="hybridMultilevel"/>
    <w:tmpl w:val="2DE6502A"/>
    <w:lvl w:ilvl="0" w:tplc="897CF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BE14A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E4CE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69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6F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25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E0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0B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43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224B1"/>
    <w:multiLevelType w:val="hybridMultilevel"/>
    <w:tmpl w:val="43F0BBAE"/>
    <w:lvl w:ilvl="0" w:tplc="13564CD6">
      <w:start w:val="1"/>
      <w:numFmt w:val="decimal"/>
      <w:lvlText w:val="%1)"/>
      <w:lvlJc w:val="left"/>
      <w:pPr>
        <w:ind w:left="780" w:hanging="360"/>
      </w:pPr>
    </w:lvl>
    <w:lvl w:ilvl="1" w:tplc="33C2EA0A" w:tentative="1">
      <w:start w:val="1"/>
      <w:numFmt w:val="lowerLetter"/>
      <w:lvlText w:val="%2."/>
      <w:lvlJc w:val="left"/>
      <w:pPr>
        <w:ind w:left="1500" w:hanging="360"/>
      </w:pPr>
    </w:lvl>
    <w:lvl w:ilvl="2" w:tplc="12C2DBB6" w:tentative="1">
      <w:start w:val="1"/>
      <w:numFmt w:val="lowerRoman"/>
      <w:lvlText w:val="%3."/>
      <w:lvlJc w:val="right"/>
      <w:pPr>
        <w:ind w:left="2220" w:hanging="180"/>
      </w:pPr>
    </w:lvl>
    <w:lvl w:ilvl="3" w:tplc="54FA91F8" w:tentative="1">
      <w:start w:val="1"/>
      <w:numFmt w:val="decimal"/>
      <w:lvlText w:val="%4."/>
      <w:lvlJc w:val="left"/>
      <w:pPr>
        <w:ind w:left="2940" w:hanging="360"/>
      </w:pPr>
    </w:lvl>
    <w:lvl w:ilvl="4" w:tplc="54CEF414" w:tentative="1">
      <w:start w:val="1"/>
      <w:numFmt w:val="lowerLetter"/>
      <w:lvlText w:val="%5."/>
      <w:lvlJc w:val="left"/>
      <w:pPr>
        <w:ind w:left="3660" w:hanging="360"/>
      </w:pPr>
    </w:lvl>
    <w:lvl w:ilvl="5" w:tplc="368A99AC" w:tentative="1">
      <w:start w:val="1"/>
      <w:numFmt w:val="lowerRoman"/>
      <w:lvlText w:val="%6."/>
      <w:lvlJc w:val="right"/>
      <w:pPr>
        <w:ind w:left="4380" w:hanging="180"/>
      </w:pPr>
    </w:lvl>
    <w:lvl w:ilvl="6" w:tplc="CA62AF34" w:tentative="1">
      <w:start w:val="1"/>
      <w:numFmt w:val="decimal"/>
      <w:lvlText w:val="%7."/>
      <w:lvlJc w:val="left"/>
      <w:pPr>
        <w:ind w:left="5100" w:hanging="360"/>
      </w:pPr>
    </w:lvl>
    <w:lvl w:ilvl="7" w:tplc="DAD602A4" w:tentative="1">
      <w:start w:val="1"/>
      <w:numFmt w:val="lowerLetter"/>
      <w:lvlText w:val="%8."/>
      <w:lvlJc w:val="left"/>
      <w:pPr>
        <w:ind w:left="5820" w:hanging="360"/>
      </w:pPr>
    </w:lvl>
    <w:lvl w:ilvl="8" w:tplc="B08EB4B2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F4330AA"/>
    <w:multiLevelType w:val="hybridMultilevel"/>
    <w:tmpl w:val="E48EC898"/>
    <w:lvl w:ilvl="0" w:tplc="A796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E2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2B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6D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C5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3C3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83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6E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63B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75E6E"/>
    <w:multiLevelType w:val="hybridMultilevel"/>
    <w:tmpl w:val="6240A8B4"/>
    <w:lvl w:ilvl="0" w:tplc="A8BCD32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A314C30C" w:tentative="1">
      <w:start w:val="1"/>
      <w:numFmt w:val="lowerLetter"/>
      <w:lvlText w:val="%2."/>
      <w:lvlJc w:val="left"/>
      <w:pPr>
        <w:ind w:left="1590" w:hanging="360"/>
      </w:pPr>
    </w:lvl>
    <w:lvl w:ilvl="2" w:tplc="5E0EDBC0" w:tentative="1">
      <w:start w:val="1"/>
      <w:numFmt w:val="lowerRoman"/>
      <w:lvlText w:val="%3."/>
      <w:lvlJc w:val="right"/>
      <w:pPr>
        <w:ind w:left="2310" w:hanging="180"/>
      </w:pPr>
    </w:lvl>
    <w:lvl w:ilvl="3" w:tplc="FB162B92" w:tentative="1">
      <w:start w:val="1"/>
      <w:numFmt w:val="decimal"/>
      <w:lvlText w:val="%4."/>
      <w:lvlJc w:val="left"/>
      <w:pPr>
        <w:ind w:left="3030" w:hanging="360"/>
      </w:pPr>
    </w:lvl>
    <w:lvl w:ilvl="4" w:tplc="EC8C36A8" w:tentative="1">
      <w:start w:val="1"/>
      <w:numFmt w:val="lowerLetter"/>
      <w:lvlText w:val="%5."/>
      <w:lvlJc w:val="left"/>
      <w:pPr>
        <w:ind w:left="3750" w:hanging="360"/>
      </w:pPr>
    </w:lvl>
    <w:lvl w:ilvl="5" w:tplc="30FA37A4" w:tentative="1">
      <w:start w:val="1"/>
      <w:numFmt w:val="lowerRoman"/>
      <w:lvlText w:val="%6."/>
      <w:lvlJc w:val="right"/>
      <w:pPr>
        <w:ind w:left="4470" w:hanging="180"/>
      </w:pPr>
    </w:lvl>
    <w:lvl w:ilvl="6" w:tplc="12A8199C" w:tentative="1">
      <w:start w:val="1"/>
      <w:numFmt w:val="decimal"/>
      <w:lvlText w:val="%7."/>
      <w:lvlJc w:val="left"/>
      <w:pPr>
        <w:ind w:left="5190" w:hanging="360"/>
      </w:pPr>
    </w:lvl>
    <w:lvl w:ilvl="7" w:tplc="BB58CBAE" w:tentative="1">
      <w:start w:val="1"/>
      <w:numFmt w:val="lowerLetter"/>
      <w:lvlText w:val="%8."/>
      <w:lvlJc w:val="left"/>
      <w:pPr>
        <w:ind w:left="5910" w:hanging="360"/>
      </w:pPr>
    </w:lvl>
    <w:lvl w:ilvl="8" w:tplc="7E24AFE8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42934C77"/>
    <w:multiLevelType w:val="hybridMultilevel"/>
    <w:tmpl w:val="0B180E9E"/>
    <w:lvl w:ilvl="0" w:tplc="8D2C48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CDA6D73C" w:tentative="1">
      <w:start w:val="1"/>
      <w:numFmt w:val="lowerLetter"/>
      <w:lvlText w:val="%2."/>
      <w:lvlJc w:val="left"/>
      <w:pPr>
        <w:ind w:left="1440" w:hanging="360"/>
      </w:pPr>
    </w:lvl>
    <w:lvl w:ilvl="2" w:tplc="A588D44C" w:tentative="1">
      <w:start w:val="1"/>
      <w:numFmt w:val="lowerRoman"/>
      <w:lvlText w:val="%3."/>
      <w:lvlJc w:val="right"/>
      <w:pPr>
        <w:ind w:left="2160" w:hanging="180"/>
      </w:pPr>
    </w:lvl>
    <w:lvl w:ilvl="3" w:tplc="18282478" w:tentative="1">
      <w:start w:val="1"/>
      <w:numFmt w:val="decimal"/>
      <w:lvlText w:val="%4."/>
      <w:lvlJc w:val="left"/>
      <w:pPr>
        <w:ind w:left="2880" w:hanging="360"/>
      </w:pPr>
    </w:lvl>
    <w:lvl w:ilvl="4" w:tplc="5596E36E" w:tentative="1">
      <w:start w:val="1"/>
      <w:numFmt w:val="lowerLetter"/>
      <w:lvlText w:val="%5."/>
      <w:lvlJc w:val="left"/>
      <w:pPr>
        <w:ind w:left="3600" w:hanging="360"/>
      </w:pPr>
    </w:lvl>
    <w:lvl w:ilvl="5" w:tplc="86D63EE8" w:tentative="1">
      <w:start w:val="1"/>
      <w:numFmt w:val="lowerRoman"/>
      <w:lvlText w:val="%6."/>
      <w:lvlJc w:val="right"/>
      <w:pPr>
        <w:ind w:left="4320" w:hanging="180"/>
      </w:pPr>
    </w:lvl>
    <w:lvl w:ilvl="6" w:tplc="B7CED1BE" w:tentative="1">
      <w:start w:val="1"/>
      <w:numFmt w:val="decimal"/>
      <w:lvlText w:val="%7."/>
      <w:lvlJc w:val="left"/>
      <w:pPr>
        <w:ind w:left="5040" w:hanging="360"/>
      </w:pPr>
    </w:lvl>
    <w:lvl w:ilvl="7" w:tplc="12C8E978" w:tentative="1">
      <w:start w:val="1"/>
      <w:numFmt w:val="lowerLetter"/>
      <w:lvlText w:val="%8."/>
      <w:lvlJc w:val="left"/>
      <w:pPr>
        <w:ind w:left="5760" w:hanging="360"/>
      </w:pPr>
    </w:lvl>
    <w:lvl w:ilvl="8" w:tplc="47DC4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D7EAB"/>
    <w:multiLevelType w:val="hybridMultilevel"/>
    <w:tmpl w:val="190E87B6"/>
    <w:lvl w:ilvl="0" w:tplc="22A697E4">
      <w:start w:val="1"/>
      <w:numFmt w:val="decimal"/>
      <w:lvlText w:val="%1."/>
      <w:lvlJc w:val="left"/>
      <w:pPr>
        <w:ind w:left="360" w:hanging="360"/>
      </w:pPr>
    </w:lvl>
    <w:lvl w:ilvl="1" w:tplc="7CE0445C" w:tentative="1">
      <w:start w:val="1"/>
      <w:numFmt w:val="lowerLetter"/>
      <w:lvlText w:val="%2."/>
      <w:lvlJc w:val="left"/>
      <w:pPr>
        <w:ind w:left="1080" w:hanging="360"/>
      </w:pPr>
    </w:lvl>
    <w:lvl w:ilvl="2" w:tplc="0032C60A" w:tentative="1">
      <w:start w:val="1"/>
      <w:numFmt w:val="lowerRoman"/>
      <w:lvlText w:val="%3."/>
      <w:lvlJc w:val="right"/>
      <w:pPr>
        <w:ind w:left="1800" w:hanging="180"/>
      </w:pPr>
    </w:lvl>
    <w:lvl w:ilvl="3" w:tplc="FD7AFD5E" w:tentative="1">
      <w:start w:val="1"/>
      <w:numFmt w:val="decimal"/>
      <w:lvlText w:val="%4."/>
      <w:lvlJc w:val="left"/>
      <w:pPr>
        <w:ind w:left="2520" w:hanging="360"/>
      </w:pPr>
    </w:lvl>
    <w:lvl w:ilvl="4" w:tplc="A166548A" w:tentative="1">
      <w:start w:val="1"/>
      <w:numFmt w:val="lowerLetter"/>
      <w:lvlText w:val="%5."/>
      <w:lvlJc w:val="left"/>
      <w:pPr>
        <w:ind w:left="3240" w:hanging="360"/>
      </w:pPr>
    </w:lvl>
    <w:lvl w:ilvl="5" w:tplc="C21E9AD8" w:tentative="1">
      <w:start w:val="1"/>
      <w:numFmt w:val="lowerRoman"/>
      <w:lvlText w:val="%6."/>
      <w:lvlJc w:val="right"/>
      <w:pPr>
        <w:ind w:left="3960" w:hanging="180"/>
      </w:pPr>
    </w:lvl>
    <w:lvl w:ilvl="6" w:tplc="E55CAA96" w:tentative="1">
      <w:start w:val="1"/>
      <w:numFmt w:val="decimal"/>
      <w:lvlText w:val="%7."/>
      <w:lvlJc w:val="left"/>
      <w:pPr>
        <w:ind w:left="4680" w:hanging="360"/>
      </w:pPr>
    </w:lvl>
    <w:lvl w:ilvl="7" w:tplc="AB6CC824" w:tentative="1">
      <w:start w:val="1"/>
      <w:numFmt w:val="lowerLetter"/>
      <w:lvlText w:val="%8."/>
      <w:lvlJc w:val="left"/>
      <w:pPr>
        <w:ind w:left="5400" w:hanging="360"/>
      </w:pPr>
    </w:lvl>
    <w:lvl w:ilvl="8" w:tplc="9F0C25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C5559B"/>
    <w:multiLevelType w:val="hybridMultilevel"/>
    <w:tmpl w:val="75083BC0"/>
    <w:lvl w:ilvl="0" w:tplc="2C2E4F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A976B430" w:tentative="1">
      <w:start w:val="1"/>
      <w:numFmt w:val="lowerLetter"/>
      <w:lvlText w:val="%2."/>
      <w:lvlJc w:val="left"/>
      <w:pPr>
        <w:ind w:left="1080" w:hanging="360"/>
      </w:pPr>
    </w:lvl>
    <w:lvl w:ilvl="2" w:tplc="0FE28C6C" w:tentative="1">
      <w:start w:val="1"/>
      <w:numFmt w:val="lowerRoman"/>
      <w:lvlText w:val="%3."/>
      <w:lvlJc w:val="right"/>
      <w:pPr>
        <w:ind w:left="1800" w:hanging="180"/>
      </w:pPr>
    </w:lvl>
    <w:lvl w:ilvl="3" w:tplc="A0567D4C" w:tentative="1">
      <w:start w:val="1"/>
      <w:numFmt w:val="decimal"/>
      <w:lvlText w:val="%4."/>
      <w:lvlJc w:val="left"/>
      <w:pPr>
        <w:ind w:left="2520" w:hanging="360"/>
      </w:pPr>
    </w:lvl>
    <w:lvl w:ilvl="4" w:tplc="745661BE" w:tentative="1">
      <w:start w:val="1"/>
      <w:numFmt w:val="lowerLetter"/>
      <w:lvlText w:val="%5."/>
      <w:lvlJc w:val="left"/>
      <w:pPr>
        <w:ind w:left="3240" w:hanging="360"/>
      </w:pPr>
    </w:lvl>
    <w:lvl w:ilvl="5" w:tplc="45BCC4B2" w:tentative="1">
      <w:start w:val="1"/>
      <w:numFmt w:val="lowerRoman"/>
      <w:lvlText w:val="%6."/>
      <w:lvlJc w:val="right"/>
      <w:pPr>
        <w:ind w:left="3960" w:hanging="180"/>
      </w:pPr>
    </w:lvl>
    <w:lvl w:ilvl="6" w:tplc="92DEBD6C" w:tentative="1">
      <w:start w:val="1"/>
      <w:numFmt w:val="decimal"/>
      <w:lvlText w:val="%7."/>
      <w:lvlJc w:val="left"/>
      <w:pPr>
        <w:ind w:left="4680" w:hanging="360"/>
      </w:pPr>
    </w:lvl>
    <w:lvl w:ilvl="7" w:tplc="8D18429C" w:tentative="1">
      <w:start w:val="1"/>
      <w:numFmt w:val="lowerLetter"/>
      <w:lvlText w:val="%8."/>
      <w:lvlJc w:val="left"/>
      <w:pPr>
        <w:ind w:left="5400" w:hanging="360"/>
      </w:pPr>
    </w:lvl>
    <w:lvl w:ilvl="8" w:tplc="B862F5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430568"/>
    <w:multiLevelType w:val="hybridMultilevel"/>
    <w:tmpl w:val="43F0BBAE"/>
    <w:lvl w:ilvl="0" w:tplc="84065978">
      <w:start w:val="1"/>
      <w:numFmt w:val="decimal"/>
      <w:lvlText w:val="%1)"/>
      <w:lvlJc w:val="left"/>
      <w:pPr>
        <w:ind w:left="780" w:hanging="360"/>
      </w:pPr>
    </w:lvl>
    <w:lvl w:ilvl="1" w:tplc="D7BA76EE" w:tentative="1">
      <w:start w:val="1"/>
      <w:numFmt w:val="lowerLetter"/>
      <w:lvlText w:val="%2."/>
      <w:lvlJc w:val="left"/>
      <w:pPr>
        <w:ind w:left="1500" w:hanging="360"/>
      </w:pPr>
    </w:lvl>
    <w:lvl w:ilvl="2" w:tplc="02606338" w:tentative="1">
      <w:start w:val="1"/>
      <w:numFmt w:val="lowerRoman"/>
      <w:lvlText w:val="%3."/>
      <w:lvlJc w:val="right"/>
      <w:pPr>
        <w:ind w:left="2220" w:hanging="180"/>
      </w:pPr>
    </w:lvl>
    <w:lvl w:ilvl="3" w:tplc="E6724B2A" w:tentative="1">
      <w:start w:val="1"/>
      <w:numFmt w:val="decimal"/>
      <w:lvlText w:val="%4."/>
      <w:lvlJc w:val="left"/>
      <w:pPr>
        <w:ind w:left="2940" w:hanging="360"/>
      </w:pPr>
    </w:lvl>
    <w:lvl w:ilvl="4" w:tplc="E868A178" w:tentative="1">
      <w:start w:val="1"/>
      <w:numFmt w:val="lowerLetter"/>
      <w:lvlText w:val="%5."/>
      <w:lvlJc w:val="left"/>
      <w:pPr>
        <w:ind w:left="3660" w:hanging="360"/>
      </w:pPr>
    </w:lvl>
    <w:lvl w:ilvl="5" w:tplc="1FE88872" w:tentative="1">
      <w:start w:val="1"/>
      <w:numFmt w:val="lowerRoman"/>
      <w:lvlText w:val="%6."/>
      <w:lvlJc w:val="right"/>
      <w:pPr>
        <w:ind w:left="4380" w:hanging="180"/>
      </w:pPr>
    </w:lvl>
    <w:lvl w:ilvl="6" w:tplc="289897D0" w:tentative="1">
      <w:start w:val="1"/>
      <w:numFmt w:val="decimal"/>
      <w:lvlText w:val="%7."/>
      <w:lvlJc w:val="left"/>
      <w:pPr>
        <w:ind w:left="5100" w:hanging="360"/>
      </w:pPr>
    </w:lvl>
    <w:lvl w:ilvl="7" w:tplc="9742699A" w:tentative="1">
      <w:start w:val="1"/>
      <w:numFmt w:val="lowerLetter"/>
      <w:lvlText w:val="%8."/>
      <w:lvlJc w:val="left"/>
      <w:pPr>
        <w:ind w:left="5820" w:hanging="360"/>
      </w:pPr>
    </w:lvl>
    <w:lvl w:ilvl="8" w:tplc="B03EC14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EE9285F"/>
    <w:multiLevelType w:val="hybridMultilevel"/>
    <w:tmpl w:val="16F2B380"/>
    <w:lvl w:ilvl="0" w:tplc="F8DEFF46">
      <w:start w:val="1"/>
      <w:numFmt w:val="decimal"/>
      <w:lvlText w:val="%1)"/>
      <w:lvlJc w:val="left"/>
      <w:pPr>
        <w:ind w:left="720" w:hanging="360"/>
      </w:pPr>
    </w:lvl>
    <w:lvl w:ilvl="1" w:tplc="A88A5330" w:tentative="1">
      <w:start w:val="1"/>
      <w:numFmt w:val="lowerLetter"/>
      <w:lvlText w:val="%2."/>
      <w:lvlJc w:val="left"/>
      <w:pPr>
        <w:ind w:left="1440" w:hanging="360"/>
      </w:pPr>
    </w:lvl>
    <w:lvl w:ilvl="2" w:tplc="DD1C3214" w:tentative="1">
      <w:start w:val="1"/>
      <w:numFmt w:val="lowerRoman"/>
      <w:lvlText w:val="%3."/>
      <w:lvlJc w:val="right"/>
      <w:pPr>
        <w:ind w:left="2160" w:hanging="180"/>
      </w:pPr>
    </w:lvl>
    <w:lvl w:ilvl="3" w:tplc="AC7EEB94" w:tentative="1">
      <w:start w:val="1"/>
      <w:numFmt w:val="decimal"/>
      <w:lvlText w:val="%4."/>
      <w:lvlJc w:val="left"/>
      <w:pPr>
        <w:ind w:left="2880" w:hanging="360"/>
      </w:pPr>
    </w:lvl>
    <w:lvl w:ilvl="4" w:tplc="51DE4774" w:tentative="1">
      <w:start w:val="1"/>
      <w:numFmt w:val="lowerLetter"/>
      <w:lvlText w:val="%5."/>
      <w:lvlJc w:val="left"/>
      <w:pPr>
        <w:ind w:left="3600" w:hanging="360"/>
      </w:pPr>
    </w:lvl>
    <w:lvl w:ilvl="5" w:tplc="A3D48F80" w:tentative="1">
      <w:start w:val="1"/>
      <w:numFmt w:val="lowerRoman"/>
      <w:lvlText w:val="%6."/>
      <w:lvlJc w:val="right"/>
      <w:pPr>
        <w:ind w:left="4320" w:hanging="180"/>
      </w:pPr>
    </w:lvl>
    <w:lvl w:ilvl="6" w:tplc="9792204E" w:tentative="1">
      <w:start w:val="1"/>
      <w:numFmt w:val="decimal"/>
      <w:lvlText w:val="%7."/>
      <w:lvlJc w:val="left"/>
      <w:pPr>
        <w:ind w:left="5040" w:hanging="360"/>
      </w:pPr>
    </w:lvl>
    <w:lvl w:ilvl="7" w:tplc="D320F402" w:tentative="1">
      <w:start w:val="1"/>
      <w:numFmt w:val="lowerLetter"/>
      <w:lvlText w:val="%8."/>
      <w:lvlJc w:val="left"/>
      <w:pPr>
        <w:ind w:left="5760" w:hanging="360"/>
      </w:pPr>
    </w:lvl>
    <w:lvl w:ilvl="8" w:tplc="80EAF8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24F8D"/>
    <w:multiLevelType w:val="hybridMultilevel"/>
    <w:tmpl w:val="A42830A4"/>
    <w:lvl w:ilvl="0" w:tplc="ECD651BC">
      <w:start w:val="1"/>
      <w:numFmt w:val="decimal"/>
      <w:lvlText w:val="%1)"/>
      <w:lvlJc w:val="left"/>
      <w:pPr>
        <w:ind w:left="720" w:hanging="360"/>
      </w:pPr>
    </w:lvl>
    <w:lvl w:ilvl="1" w:tplc="0448C0FC" w:tentative="1">
      <w:start w:val="1"/>
      <w:numFmt w:val="lowerLetter"/>
      <w:lvlText w:val="%2."/>
      <w:lvlJc w:val="left"/>
      <w:pPr>
        <w:ind w:left="1440" w:hanging="360"/>
      </w:pPr>
    </w:lvl>
    <w:lvl w:ilvl="2" w:tplc="FCBA397A" w:tentative="1">
      <w:start w:val="1"/>
      <w:numFmt w:val="lowerRoman"/>
      <w:lvlText w:val="%3."/>
      <w:lvlJc w:val="right"/>
      <w:pPr>
        <w:ind w:left="2160" w:hanging="180"/>
      </w:pPr>
    </w:lvl>
    <w:lvl w:ilvl="3" w:tplc="77DA4354" w:tentative="1">
      <w:start w:val="1"/>
      <w:numFmt w:val="decimal"/>
      <w:lvlText w:val="%4."/>
      <w:lvlJc w:val="left"/>
      <w:pPr>
        <w:ind w:left="2880" w:hanging="360"/>
      </w:pPr>
    </w:lvl>
    <w:lvl w:ilvl="4" w:tplc="49583CE4" w:tentative="1">
      <w:start w:val="1"/>
      <w:numFmt w:val="lowerLetter"/>
      <w:lvlText w:val="%5."/>
      <w:lvlJc w:val="left"/>
      <w:pPr>
        <w:ind w:left="3600" w:hanging="360"/>
      </w:pPr>
    </w:lvl>
    <w:lvl w:ilvl="5" w:tplc="4EC08208" w:tentative="1">
      <w:start w:val="1"/>
      <w:numFmt w:val="lowerRoman"/>
      <w:lvlText w:val="%6."/>
      <w:lvlJc w:val="right"/>
      <w:pPr>
        <w:ind w:left="4320" w:hanging="180"/>
      </w:pPr>
    </w:lvl>
    <w:lvl w:ilvl="6" w:tplc="EB84DB22" w:tentative="1">
      <w:start w:val="1"/>
      <w:numFmt w:val="decimal"/>
      <w:lvlText w:val="%7."/>
      <w:lvlJc w:val="left"/>
      <w:pPr>
        <w:ind w:left="5040" w:hanging="360"/>
      </w:pPr>
    </w:lvl>
    <w:lvl w:ilvl="7" w:tplc="689EF7DC" w:tentative="1">
      <w:start w:val="1"/>
      <w:numFmt w:val="lowerLetter"/>
      <w:lvlText w:val="%8."/>
      <w:lvlJc w:val="left"/>
      <w:pPr>
        <w:ind w:left="5760" w:hanging="360"/>
      </w:pPr>
    </w:lvl>
    <w:lvl w:ilvl="8" w:tplc="4836A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21975"/>
    <w:multiLevelType w:val="hybridMultilevel"/>
    <w:tmpl w:val="90FEDE6C"/>
    <w:lvl w:ilvl="0" w:tplc="72BC14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9BCD4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11880A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E0E98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1005A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19CC4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21458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4A495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33C67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7163DA"/>
    <w:multiLevelType w:val="hybridMultilevel"/>
    <w:tmpl w:val="DE5AE286"/>
    <w:lvl w:ilvl="0" w:tplc="A5509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902E9A" w:tentative="1">
      <w:start w:val="1"/>
      <w:numFmt w:val="lowerLetter"/>
      <w:lvlText w:val="%2."/>
      <w:lvlJc w:val="left"/>
      <w:pPr>
        <w:ind w:left="1440" w:hanging="360"/>
      </w:pPr>
    </w:lvl>
    <w:lvl w:ilvl="2" w:tplc="1700D282" w:tentative="1">
      <w:start w:val="1"/>
      <w:numFmt w:val="lowerRoman"/>
      <w:lvlText w:val="%3."/>
      <w:lvlJc w:val="right"/>
      <w:pPr>
        <w:ind w:left="2160" w:hanging="180"/>
      </w:pPr>
    </w:lvl>
    <w:lvl w:ilvl="3" w:tplc="41B29C4E" w:tentative="1">
      <w:start w:val="1"/>
      <w:numFmt w:val="decimal"/>
      <w:lvlText w:val="%4."/>
      <w:lvlJc w:val="left"/>
      <w:pPr>
        <w:ind w:left="2880" w:hanging="360"/>
      </w:pPr>
    </w:lvl>
    <w:lvl w:ilvl="4" w:tplc="0038AA5A" w:tentative="1">
      <w:start w:val="1"/>
      <w:numFmt w:val="lowerLetter"/>
      <w:lvlText w:val="%5."/>
      <w:lvlJc w:val="left"/>
      <w:pPr>
        <w:ind w:left="3600" w:hanging="360"/>
      </w:pPr>
    </w:lvl>
    <w:lvl w:ilvl="5" w:tplc="B39CE686" w:tentative="1">
      <w:start w:val="1"/>
      <w:numFmt w:val="lowerRoman"/>
      <w:lvlText w:val="%6."/>
      <w:lvlJc w:val="right"/>
      <w:pPr>
        <w:ind w:left="4320" w:hanging="180"/>
      </w:pPr>
    </w:lvl>
    <w:lvl w:ilvl="6" w:tplc="27CE8C04" w:tentative="1">
      <w:start w:val="1"/>
      <w:numFmt w:val="decimal"/>
      <w:lvlText w:val="%7."/>
      <w:lvlJc w:val="left"/>
      <w:pPr>
        <w:ind w:left="5040" w:hanging="360"/>
      </w:pPr>
    </w:lvl>
    <w:lvl w:ilvl="7" w:tplc="08501DC2" w:tentative="1">
      <w:start w:val="1"/>
      <w:numFmt w:val="lowerLetter"/>
      <w:lvlText w:val="%8."/>
      <w:lvlJc w:val="left"/>
      <w:pPr>
        <w:ind w:left="5760" w:hanging="360"/>
      </w:pPr>
    </w:lvl>
    <w:lvl w:ilvl="8" w:tplc="064A9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B08D3"/>
    <w:multiLevelType w:val="hybridMultilevel"/>
    <w:tmpl w:val="04E2ADA8"/>
    <w:lvl w:ilvl="0" w:tplc="AC12DDF0">
      <w:start w:val="1"/>
      <w:numFmt w:val="decimal"/>
      <w:lvlText w:val="%1."/>
      <w:lvlJc w:val="left"/>
      <w:pPr>
        <w:ind w:left="360" w:hanging="360"/>
      </w:pPr>
    </w:lvl>
    <w:lvl w:ilvl="1" w:tplc="C9B4727C" w:tentative="1">
      <w:start w:val="1"/>
      <w:numFmt w:val="lowerLetter"/>
      <w:lvlText w:val="%2."/>
      <w:lvlJc w:val="left"/>
      <w:pPr>
        <w:ind w:left="1080" w:hanging="360"/>
      </w:pPr>
    </w:lvl>
    <w:lvl w:ilvl="2" w:tplc="6FF467C6" w:tentative="1">
      <w:start w:val="1"/>
      <w:numFmt w:val="lowerRoman"/>
      <w:lvlText w:val="%3."/>
      <w:lvlJc w:val="right"/>
      <w:pPr>
        <w:ind w:left="1800" w:hanging="180"/>
      </w:pPr>
    </w:lvl>
    <w:lvl w:ilvl="3" w:tplc="6CEC1534" w:tentative="1">
      <w:start w:val="1"/>
      <w:numFmt w:val="decimal"/>
      <w:lvlText w:val="%4."/>
      <w:lvlJc w:val="left"/>
      <w:pPr>
        <w:ind w:left="2520" w:hanging="360"/>
      </w:pPr>
    </w:lvl>
    <w:lvl w:ilvl="4" w:tplc="C1CAD4B6" w:tentative="1">
      <w:start w:val="1"/>
      <w:numFmt w:val="lowerLetter"/>
      <w:lvlText w:val="%5."/>
      <w:lvlJc w:val="left"/>
      <w:pPr>
        <w:ind w:left="3240" w:hanging="360"/>
      </w:pPr>
    </w:lvl>
    <w:lvl w:ilvl="5" w:tplc="D338CB5C" w:tentative="1">
      <w:start w:val="1"/>
      <w:numFmt w:val="lowerRoman"/>
      <w:lvlText w:val="%6."/>
      <w:lvlJc w:val="right"/>
      <w:pPr>
        <w:ind w:left="3960" w:hanging="180"/>
      </w:pPr>
    </w:lvl>
    <w:lvl w:ilvl="6" w:tplc="046C0328" w:tentative="1">
      <w:start w:val="1"/>
      <w:numFmt w:val="decimal"/>
      <w:lvlText w:val="%7."/>
      <w:lvlJc w:val="left"/>
      <w:pPr>
        <w:ind w:left="4680" w:hanging="360"/>
      </w:pPr>
    </w:lvl>
    <w:lvl w:ilvl="7" w:tplc="63F2C28E" w:tentative="1">
      <w:start w:val="1"/>
      <w:numFmt w:val="lowerLetter"/>
      <w:lvlText w:val="%8."/>
      <w:lvlJc w:val="left"/>
      <w:pPr>
        <w:ind w:left="5400" w:hanging="360"/>
      </w:pPr>
    </w:lvl>
    <w:lvl w:ilvl="8" w:tplc="669C08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665B61"/>
    <w:multiLevelType w:val="hybridMultilevel"/>
    <w:tmpl w:val="098474E0"/>
    <w:lvl w:ilvl="0" w:tplc="FE3E49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BEE18A" w:tentative="1">
      <w:start w:val="1"/>
      <w:numFmt w:val="lowerLetter"/>
      <w:lvlText w:val="%2."/>
      <w:lvlJc w:val="left"/>
      <w:pPr>
        <w:ind w:left="1440" w:hanging="360"/>
      </w:pPr>
    </w:lvl>
    <w:lvl w:ilvl="2" w:tplc="260C1B58" w:tentative="1">
      <w:start w:val="1"/>
      <w:numFmt w:val="lowerRoman"/>
      <w:lvlText w:val="%3."/>
      <w:lvlJc w:val="right"/>
      <w:pPr>
        <w:ind w:left="2160" w:hanging="180"/>
      </w:pPr>
    </w:lvl>
    <w:lvl w:ilvl="3" w:tplc="6F3CCB1E" w:tentative="1">
      <w:start w:val="1"/>
      <w:numFmt w:val="decimal"/>
      <w:lvlText w:val="%4."/>
      <w:lvlJc w:val="left"/>
      <w:pPr>
        <w:ind w:left="2880" w:hanging="360"/>
      </w:pPr>
    </w:lvl>
    <w:lvl w:ilvl="4" w:tplc="BA6C74F4" w:tentative="1">
      <w:start w:val="1"/>
      <w:numFmt w:val="lowerLetter"/>
      <w:lvlText w:val="%5."/>
      <w:lvlJc w:val="left"/>
      <w:pPr>
        <w:ind w:left="3600" w:hanging="360"/>
      </w:pPr>
    </w:lvl>
    <w:lvl w:ilvl="5" w:tplc="4DB803BC" w:tentative="1">
      <w:start w:val="1"/>
      <w:numFmt w:val="lowerRoman"/>
      <w:lvlText w:val="%6."/>
      <w:lvlJc w:val="right"/>
      <w:pPr>
        <w:ind w:left="4320" w:hanging="180"/>
      </w:pPr>
    </w:lvl>
    <w:lvl w:ilvl="6" w:tplc="BC627E5E" w:tentative="1">
      <w:start w:val="1"/>
      <w:numFmt w:val="decimal"/>
      <w:lvlText w:val="%7."/>
      <w:lvlJc w:val="left"/>
      <w:pPr>
        <w:ind w:left="5040" w:hanging="360"/>
      </w:pPr>
    </w:lvl>
    <w:lvl w:ilvl="7" w:tplc="783AEFAE" w:tentative="1">
      <w:start w:val="1"/>
      <w:numFmt w:val="lowerLetter"/>
      <w:lvlText w:val="%8."/>
      <w:lvlJc w:val="left"/>
      <w:pPr>
        <w:ind w:left="5760" w:hanging="360"/>
      </w:pPr>
    </w:lvl>
    <w:lvl w:ilvl="8" w:tplc="75B04A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7"/>
  </w:num>
  <w:num w:numId="5">
    <w:abstractNumId w:val="23"/>
  </w:num>
  <w:num w:numId="6">
    <w:abstractNumId w:val="25"/>
  </w:num>
  <w:num w:numId="7">
    <w:abstractNumId w:val="6"/>
  </w:num>
  <w:num w:numId="8">
    <w:abstractNumId w:val="15"/>
  </w:num>
  <w:num w:numId="9">
    <w:abstractNumId w:val="12"/>
  </w:num>
  <w:num w:numId="10">
    <w:abstractNumId w:val="5"/>
  </w:num>
  <w:num w:numId="11">
    <w:abstractNumId w:val="13"/>
  </w:num>
  <w:num w:numId="12">
    <w:abstractNumId w:val="4"/>
  </w:num>
  <w:num w:numId="13">
    <w:abstractNumId w:val="19"/>
  </w:num>
  <w:num w:numId="14">
    <w:abstractNumId w:val="0"/>
  </w:num>
  <w:num w:numId="15">
    <w:abstractNumId w:val="24"/>
  </w:num>
  <w:num w:numId="16">
    <w:abstractNumId w:val="2"/>
  </w:num>
  <w:num w:numId="17">
    <w:abstractNumId w:val="10"/>
  </w:num>
  <w:num w:numId="18">
    <w:abstractNumId w:val="21"/>
  </w:num>
  <w:num w:numId="19">
    <w:abstractNumId w:val="16"/>
  </w:num>
  <w:num w:numId="20">
    <w:abstractNumId w:val="11"/>
  </w:num>
  <w:num w:numId="21">
    <w:abstractNumId w:val="17"/>
  </w:num>
  <w:num w:numId="22">
    <w:abstractNumId w:val="3"/>
  </w:num>
  <w:num w:numId="23">
    <w:abstractNumId w:val="20"/>
  </w:num>
  <w:num w:numId="24">
    <w:abstractNumId w:val="14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FA"/>
    <w:rsid w:val="0000771A"/>
    <w:rsid w:val="0001333E"/>
    <w:rsid w:val="00013806"/>
    <w:rsid w:val="00031C67"/>
    <w:rsid w:val="000373D1"/>
    <w:rsid w:val="00042C63"/>
    <w:rsid w:val="00043E17"/>
    <w:rsid w:val="000531C5"/>
    <w:rsid w:val="00055E84"/>
    <w:rsid w:val="000571FD"/>
    <w:rsid w:val="00086C78"/>
    <w:rsid w:val="0009481A"/>
    <w:rsid w:val="00097856"/>
    <w:rsid w:val="000A06E4"/>
    <w:rsid w:val="000A3900"/>
    <w:rsid w:val="000A4212"/>
    <w:rsid w:val="000B1A43"/>
    <w:rsid w:val="000B6ECE"/>
    <w:rsid w:val="000C7CE8"/>
    <w:rsid w:val="000D2A0E"/>
    <w:rsid w:val="000E63D0"/>
    <w:rsid w:val="000F685A"/>
    <w:rsid w:val="00104A97"/>
    <w:rsid w:val="00106901"/>
    <w:rsid w:val="00107057"/>
    <w:rsid w:val="00107399"/>
    <w:rsid w:val="0011732B"/>
    <w:rsid w:val="00121B41"/>
    <w:rsid w:val="00130A65"/>
    <w:rsid w:val="00132D59"/>
    <w:rsid w:val="00135DFD"/>
    <w:rsid w:val="00136394"/>
    <w:rsid w:val="00136E29"/>
    <w:rsid w:val="001418BC"/>
    <w:rsid w:val="00144AFB"/>
    <w:rsid w:val="00146637"/>
    <w:rsid w:val="00151904"/>
    <w:rsid w:val="0017252C"/>
    <w:rsid w:val="00184ADA"/>
    <w:rsid w:val="001929B2"/>
    <w:rsid w:val="00196EB0"/>
    <w:rsid w:val="001B4FF4"/>
    <w:rsid w:val="001C0F3E"/>
    <w:rsid w:val="001C4F55"/>
    <w:rsid w:val="001C689E"/>
    <w:rsid w:val="001D4660"/>
    <w:rsid w:val="001D6416"/>
    <w:rsid w:val="001E1310"/>
    <w:rsid w:val="001E6E2C"/>
    <w:rsid w:val="001F0F63"/>
    <w:rsid w:val="001F1CAF"/>
    <w:rsid w:val="001F2B83"/>
    <w:rsid w:val="001F3453"/>
    <w:rsid w:val="002058E5"/>
    <w:rsid w:val="00215951"/>
    <w:rsid w:val="002271F7"/>
    <w:rsid w:val="002400DA"/>
    <w:rsid w:val="002451F9"/>
    <w:rsid w:val="00245A02"/>
    <w:rsid w:val="0024607D"/>
    <w:rsid w:val="00286F23"/>
    <w:rsid w:val="00293578"/>
    <w:rsid w:val="00296071"/>
    <w:rsid w:val="002A0022"/>
    <w:rsid w:val="002A5232"/>
    <w:rsid w:val="002A7E72"/>
    <w:rsid w:val="002B1BC5"/>
    <w:rsid w:val="002B3370"/>
    <w:rsid w:val="002B4468"/>
    <w:rsid w:val="002C7EFC"/>
    <w:rsid w:val="002E119E"/>
    <w:rsid w:val="002E69EA"/>
    <w:rsid w:val="002F1863"/>
    <w:rsid w:val="002F314F"/>
    <w:rsid w:val="00301982"/>
    <w:rsid w:val="00301A8D"/>
    <w:rsid w:val="0030334F"/>
    <w:rsid w:val="00304A64"/>
    <w:rsid w:val="00311367"/>
    <w:rsid w:val="0032332E"/>
    <w:rsid w:val="003264DC"/>
    <w:rsid w:val="0034702B"/>
    <w:rsid w:val="0035053B"/>
    <w:rsid w:val="00361C81"/>
    <w:rsid w:val="003651F5"/>
    <w:rsid w:val="00366901"/>
    <w:rsid w:val="0037461F"/>
    <w:rsid w:val="00375C3A"/>
    <w:rsid w:val="00377BD4"/>
    <w:rsid w:val="0039452E"/>
    <w:rsid w:val="00396E3E"/>
    <w:rsid w:val="003B3174"/>
    <w:rsid w:val="003B4B07"/>
    <w:rsid w:val="003C3DEB"/>
    <w:rsid w:val="003C5F5A"/>
    <w:rsid w:val="003E1CB8"/>
    <w:rsid w:val="003E6F17"/>
    <w:rsid w:val="003F2EF0"/>
    <w:rsid w:val="003F7B09"/>
    <w:rsid w:val="00410944"/>
    <w:rsid w:val="00411F7B"/>
    <w:rsid w:val="00412536"/>
    <w:rsid w:val="00412E19"/>
    <w:rsid w:val="00413A2C"/>
    <w:rsid w:val="004152DF"/>
    <w:rsid w:val="00417966"/>
    <w:rsid w:val="00422186"/>
    <w:rsid w:val="004240D2"/>
    <w:rsid w:val="004300BE"/>
    <w:rsid w:val="0043027A"/>
    <w:rsid w:val="0043060B"/>
    <w:rsid w:val="00433077"/>
    <w:rsid w:val="0043333B"/>
    <w:rsid w:val="00445168"/>
    <w:rsid w:val="00455ABE"/>
    <w:rsid w:val="004703B9"/>
    <w:rsid w:val="00485191"/>
    <w:rsid w:val="0049054D"/>
    <w:rsid w:val="00491053"/>
    <w:rsid w:val="004A2BD3"/>
    <w:rsid w:val="004A4EC6"/>
    <w:rsid w:val="004A7CBF"/>
    <w:rsid w:val="004B114F"/>
    <w:rsid w:val="004B34E1"/>
    <w:rsid w:val="004C5A3C"/>
    <w:rsid w:val="004E23F8"/>
    <w:rsid w:val="004E3E89"/>
    <w:rsid w:val="004E770B"/>
    <w:rsid w:val="004F3AB2"/>
    <w:rsid w:val="004F7E5D"/>
    <w:rsid w:val="0050257F"/>
    <w:rsid w:val="0050565A"/>
    <w:rsid w:val="00514EF9"/>
    <w:rsid w:val="00520EF5"/>
    <w:rsid w:val="00522A00"/>
    <w:rsid w:val="00532340"/>
    <w:rsid w:val="00532DD7"/>
    <w:rsid w:val="0053505C"/>
    <w:rsid w:val="00535B35"/>
    <w:rsid w:val="005370DF"/>
    <w:rsid w:val="005525A7"/>
    <w:rsid w:val="00554178"/>
    <w:rsid w:val="00560936"/>
    <w:rsid w:val="0056481F"/>
    <w:rsid w:val="00570EEF"/>
    <w:rsid w:val="005828C2"/>
    <w:rsid w:val="00592A26"/>
    <w:rsid w:val="005A0A89"/>
    <w:rsid w:val="005A4342"/>
    <w:rsid w:val="005A437F"/>
    <w:rsid w:val="005C105D"/>
    <w:rsid w:val="005C6EFC"/>
    <w:rsid w:val="005D2C41"/>
    <w:rsid w:val="005D3686"/>
    <w:rsid w:val="005D47E6"/>
    <w:rsid w:val="005D7894"/>
    <w:rsid w:val="005D7CC3"/>
    <w:rsid w:val="005E14A2"/>
    <w:rsid w:val="005F188E"/>
    <w:rsid w:val="005F565E"/>
    <w:rsid w:val="00602720"/>
    <w:rsid w:val="006074A1"/>
    <w:rsid w:val="0062098C"/>
    <w:rsid w:val="006248D2"/>
    <w:rsid w:val="006502D0"/>
    <w:rsid w:val="00661C55"/>
    <w:rsid w:val="0067004C"/>
    <w:rsid w:val="006701FC"/>
    <w:rsid w:val="00675214"/>
    <w:rsid w:val="00682C76"/>
    <w:rsid w:val="00682C9D"/>
    <w:rsid w:val="00690C2B"/>
    <w:rsid w:val="006964B1"/>
    <w:rsid w:val="00696E8F"/>
    <w:rsid w:val="006A6251"/>
    <w:rsid w:val="006B7BDE"/>
    <w:rsid w:val="006C050F"/>
    <w:rsid w:val="006C162C"/>
    <w:rsid w:val="006C4BF4"/>
    <w:rsid w:val="006D6157"/>
    <w:rsid w:val="006E05DC"/>
    <w:rsid w:val="006F1A0A"/>
    <w:rsid w:val="006F20B6"/>
    <w:rsid w:val="00700E68"/>
    <w:rsid w:val="007014B2"/>
    <w:rsid w:val="00707302"/>
    <w:rsid w:val="007167FA"/>
    <w:rsid w:val="00723DC4"/>
    <w:rsid w:val="00732FF0"/>
    <w:rsid w:val="00744058"/>
    <w:rsid w:val="0074745C"/>
    <w:rsid w:val="007563FA"/>
    <w:rsid w:val="0075737B"/>
    <w:rsid w:val="00762D6F"/>
    <w:rsid w:val="00770751"/>
    <w:rsid w:val="00775C65"/>
    <w:rsid w:val="00775D1B"/>
    <w:rsid w:val="007777C4"/>
    <w:rsid w:val="00783ECA"/>
    <w:rsid w:val="00786B56"/>
    <w:rsid w:val="0079220D"/>
    <w:rsid w:val="007A5F2A"/>
    <w:rsid w:val="007A791D"/>
    <w:rsid w:val="007B1C6B"/>
    <w:rsid w:val="007B40A8"/>
    <w:rsid w:val="007C182A"/>
    <w:rsid w:val="007D2551"/>
    <w:rsid w:val="007E19A4"/>
    <w:rsid w:val="007F0024"/>
    <w:rsid w:val="00802FCF"/>
    <w:rsid w:val="00805E6A"/>
    <w:rsid w:val="00812895"/>
    <w:rsid w:val="00821871"/>
    <w:rsid w:val="00823C4A"/>
    <w:rsid w:val="0082568C"/>
    <w:rsid w:val="00826397"/>
    <w:rsid w:val="008276D3"/>
    <w:rsid w:val="00830B4D"/>
    <w:rsid w:val="00831333"/>
    <w:rsid w:val="00842093"/>
    <w:rsid w:val="00846D7C"/>
    <w:rsid w:val="008550AB"/>
    <w:rsid w:val="00881302"/>
    <w:rsid w:val="00885905"/>
    <w:rsid w:val="008973D8"/>
    <w:rsid w:val="008A0751"/>
    <w:rsid w:val="008A2FEF"/>
    <w:rsid w:val="008A373B"/>
    <w:rsid w:val="008A472C"/>
    <w:rsid w:val="008A4A6F"/>
    <w:rsid w:val="008B152F"/>
    <w:rsid w:val="008D4F7B"/>
    <w:rsid w:val="008E119C"/>
    <w:rsid w:val="008E36A8"/>
    <w:rsid w:val="008E680F"/>
    <w:rsid w:val="00903483"/>
    <w:rsid w:val="009034AA"/>
    <w:rsid w:val="00910E38"/>
    <w:rsid w:val="00916CD0"/>
    <w:rsid w:val="0092027D"/>
    <w:rsid w:val="00922DDE"/>
    <w:rsid w:val="00944058"/>
    <w:rsid w:val="00944C57"/>
    <w:rsid w:val="0095244F"/>
    <w:rsid w:val="009630E8"/>
    <w:rsid w:val="00966D65"/>
    <w:rsid w:val="00972ACF"/>
    <w:rsid w:val="00982D21"/>
    <w:rsid w:val="00993BD1"/>
    <w:rsid w:val="009944C2"/>
    <w:rsid w:val="009A3D88"/>
    <w:rsid w:val="009B28C1"/>
    <w:rsid w:val="009B46F5"/>
    <w:rsid w:val="009B54EF"/>
    <w:rsid w:val="009C480A"/>
    <w:rsid w:val="009F0475"/>
    <w:rsid w:val="009F62AD"/>
    <w:rsid w:val="00A05B29"/>
    <w:rsid w:val="00A1225A"/>
    <w:rsid w:val="00A15085"/>
    <w:rsid w:val="00A22A63"/>
    <w:rsid w:val="00A250EA"/>
    <w:rsid w:val="00A4563F"/>
    <w:rsid w:val="00A5060A"/>
    <w:rsid w:val="00A5066F"/>
    <w:rsid w:val="00A56890"/>
    <w:rsid w:val="00A66EFE"/>
    <w:rsid w:val="00A704B1"/>
    <w:rsid w:val="00A76E61"/>
    <w:rsid w:val="00A82E12"/>
    <w:rsid w:val="00A84FC7"/>
    <w:rsid w:val="00A87D14"/>
    <w:rsid w:val="00A970EF"/>
    <w:rsid w:val="00AA369D"/>
    <w:rsid w:val="00AA451F"/>
    <w:rsid w:val="00AA47A3"/>
    <w:rsid w:val="00AA4D0A"/>
    <w:rsid w:val="00AB0B85"/>
    <w:rsid w:val="00AB1741"/>
    <w:rsid w:val="00AC1CC8"/>
    <w:rsid w:val="00AC25D6"/>
    <w:rsid w:val="00AC4589"/>
    <w:rsid w:val="00AC5F6C"/>
    <w:rsid w:val="00AD0B16"/>
    <w:rsid w:val="00AE6F7C"/>
    <w:rsid w:val="00AF4FE4"/>
    <w:rsid w:val="00AF5DAF"/>
    <w:rsid w:val="00B01E91"/>
    <w:rsid w:val="00B0300F"/>
    <w:rsid w:val="00B03FB4"/>
    <w:rsid w:val="00B05F10"/>
    <w:rsid w:val="00B06A87"/>
    <w:rsid w:val="00B120C5"/>
    <w:rsid w:val="00B17F53"/>
    <w:rsid w:val="00B301D2"/>
    <w:rsid w:val="00B301F9"/>
    <w:rsid w:val="00B304F5"/>
    <w:rsid w:val="00B332BC"/>
    <w:rsid w:val="00B516E2"/>
    <w:rsid w:val="00B52987"/>
    <w:rsid w:val="00B5347A"/>
    <w:rsid w:val="00B54B75"/>
    <w:rsid w:val="00B60FE3"/>
    <w:rsid w:val="00B61F5A"/>
    <w:rsid w:val="00B63A3A"/>
    <w:rsid w:val="00B661F0"/>
    <w:rsid w:val="00B70130"/>
    <w:rsid w:val="00B83B2C"/>
    <w:rsid w:val="00B92CF4"/>
    <w:rsid w:val="00B952CC"/>
    <w:rsid w:val="00BA52A6"/>
    <w:rsid w:val="00BB53F6"/>
    <w:rsid w:val="00BC0BC7"/>
    <w:rsid w:val="00BC3BFA"/>
    <w:rsid w:val="00BD069B"/>
    <w:rsid w:val="00BD35B0"/>
    <w:rsid w:val="00BF39C3"/>
    <w:rsid w:val="00BF7396"/>
    <w:rsid w:val="00C064AB"/>
    <w:rsid w:val="00C16926"/>
    <w:rsid w:val="00C24B58"/>
    <w:rsid w:val="00C36E95"/>
    <w:rsid w:val="00C43367"/>
    <w:rsid w:val="00C453B1"/>
    <w:rsid w:val="00C4610E"/>
    <w:rsid w:val="00C61E5B"/>
    <w:rsid w:val="00C64A63"/>
    <w:rsid w:val="00C65AF9"/>
    <w:rsid w:val="00C675B5"/>
    <w:rsid w:val="00C72131"/>
    <w:rsid w:val="00C87864"/>
    <w:rsid w:val="00C94FD7"/>
    <w:rsid w:val="00C97B66"/>
    <w:rsid w:val="00CA34FF"/>
    <w:rsid w:val="00CA4698"/>
    <w:rsid w:val="00CA46FB"/>
    <w:rsid w:val="00CA4D4D"/>
    <w:rsid w:val="00CB303A"/>
    <w:rsid w:val="00CB4FBA"/>
    <w:rsid w:val="00CD70AC"/>
    <w:rsid w:val="00CD73F5"/>
    <w:rsid w:val="00CE0B15"/>
    <w:rsid w:val="00CE1000"/>
    <w:rsid w:val="00CE4424"/>
    <w:rsid w:val="00CF1886"/>
    <w:rsid w:val="00CF1FE2"/>
    <w:rsid w:val="00CF53F4"/>
    <w:rsid w:val="00D00705"/>
    <w:rsid w:val="00D00E8E"/>
    <w:rsid w:val="00D017A1"/>
    <w:rsid w:val="00D02AB6"/>
    <w:rsid w:val="00D0494D"/>
    <w:rsid w:val="00D06739"/>
    <w:rsid w:val="00D17D97"/>
    <w:rsid w:val="00D211F3"/>
    <w:rsid w:val="00D21755"/>
    <w:rsid w:val="00D25E72"/>
    <w:rsid w:val="00D34F04"/>
    <w:rsid w:val="00D441D1"/>
    <w:rsid w:val="00D46C65"/>
    <w:rsid w:val="00D52660"/>
    <w:rsid w:val="00D540DD"/>
    <w:rsid w:val="00D600FA"/>
    <w:rsid w:val="00D72015"/>
    <w:rsid w:val="00D764A1"/>
    <w:rsid w:val="00D92BFA"/>
    <w:rsid w:val="00DA3325"/>
    <w:rsid w:val="00DA5E48"/>
    <w:rsid w:val="00DB4167"/>
    <w:rsid w:val="00DB6BB4"/>
    <w:rsid w:val="00DC1493"/>
    <w:rsid w:val="00DD517E"/>
    <w:rsid w:val="00DE2D11"/>
    <w:rsid w:val="00DE3BF4"/>
    <w:rsid w:val="00DE58FF"/>
    <w:rsid w:val="00DF0C83"/>
    <w:rsid w:val="00DF418D"/>
    <w:rsid w:val="00E02593"/>
    <w:rsid w:val="00E0260F"/>
    <w:rsid w:val="00E16E04"/>
    <w:rsid w:val="00E17D3F"/>
    <w:rsid w:val="00E25FE2"/>
    <w:rsid w:val="00E34438"/>
    <w:rsid w:val="00E42B6B"/>
    <w:rsid w:val="00E43C94"/>
    <w:rsid w:val="00E5202F"/>
    <w:rsid w:val="00E5684A"/>
    <w:rsid w:val="00E71037"/>
    <w:rsid w:val="00E72173"/>
    <w:rsid w:val="00E75093"/>
    <w:rsid w:val="00E83251"/>
    <w:rsid w:val="00E86E20"/>
    <w:rsid w:val="00E93DA5"/>
    <w:rsid w:val="00E946D4"/>
    <w:rsid w:val="00E94788"/>
    <w:rsid w:val="00E97379"/>
    <w:rsid w:val="00EA1758"/>
    <w:rsid w:val="00EA39E3"/>
    <w:rsid w:val="00EA6116"/>
    <w:rsid w:val="00EA798F"/>
    <w:rsid w:val="00EC13AD"/>
    <w:rsid w:val="00EC2B72"/>
    <w:rsid w:val="00ED56E7"/>
    <w:rsid w:val="00EE5522"/>
    <w:rsid w:val="00EE690E"/>
    <w:rsid w:val="00EF39A1"/>
    <w:rsid w:val="00F01290"/>
    <w:rsid w:val="00F04484"/>
    <w:rsid w:val="00F044C3"/>
    <w:rsid w:val="00F1487E"/>
    <w:rsid w:val="00F236B2"/>
    <w:rsid w:val="00F26048"/>
    <w:rsid w:val="00F27166"/>
    <w:rsid w:val="00F40D77"/>
    <w:rsid w:val="00F419CD"/>
    <w:rsid w:val="00F422C6"/>
    <w:rsid w:val="00F510D2"/>
    <w:rsid w:val="00F5135D"/>
    <w:rsid w:val="00F529D2"/>
    <w:rsid w:val="00F536FF"/>
    <w:rsid w:val="00F55AB6"/>
    <w:rsid w:val="00F60028"/>
    <w:rsid w:val="00F66A41"/>
    <w:rsid w:val="00F7211E"/>
    <w:rsid w:val="00F80A3E"/>
    <w:rsid w:val="00F8683A"/>
    <w:rsid w:val="00F86CCC"/>
    <w:rsid w:val="00F9507E"/>
    <w:rsid w:val="00FA2FAF"/>
    <w:rsid w:val="00FB0C41"/>
    <w:rsid w:val="00FB3ACE"/>
    <w:rsid w:val="00FB584C"/>
    <w:rsid w:val="00FC3079"/>
    <w:rsid w:val="00FC3EB5"/>
    <w:rsid w:val="00FD3A65"/>
    <w:rsid w:val="00FD470A"/>
    <w:rsid w:val="00FD7A6A"/>
    <w:rsid w:val="00FE1D7B"/>
    <w:rsid w:val="00FE2505"/>
    <w:rsid w:val="00FE70DB"/>
    <w:rsid w:val="00FF1A7A"/>
    <w:rsid w:val="00FF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45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5F04C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semiHidden/>
    <w:rsid w:val="00772106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2106"/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F1CBB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aliases w:val="Akapit z listą11,Bullet1,Styl moj"/>
    <w:basedOn w:val="Normalny"/>
    <w:uiPriority w:val="34"/>
    <w:qFormat/>
    <w:rsid w:val="00CC1E3B"/>
    <w:pPr>
      <w:spacing w:line="240" w:lineRule="auto"/>
      <w:ind w:left="720"/>
      <w:contextualSpacing/>
    </w:pPr>
    <w:rPr>
      <w:rFonts w:ascii="A" w:hAnsi="A" w:cs="Times New Roman"/>
      <w:sz w:val="20"/>
    </w:rPr>
  </w:style>
  <w:style w:type="paragraph" w:styleId="Legenda">
    <w:name w:val="caption"/>
    <w:basedOn w:val="Normalny"/>
    <w:next w:val="Normalny"/>
    <w:uiPriority w:val="99"/>
    <w:unhideWhenUsed/>
    <w:qFormat/>
    <w:rsid w:val="00CA220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E95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E95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E9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2C84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99"/>
    <w:rsid w:val="005F04C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5F04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99"/>
    <w:qFormat/>
    <w:rsid w:val="005F04C2"/>
    <w:rPr>
      <w:b/>
      <w:bCs/>
    </w:rPr>
  </w:style>
  <w:style w:type="character" w:styleId="Tytuksiki">
    <w:name w:val="Book Title"/>
    <w:basedOn w:val="Domylnaczcionkaakapitu"/>
    <w:uiPriority w:val="99"/>
    <w:rsid w:val="005F04C2"/>
    <w:rPr>
      <w:b/>
      <w:bCs/>
      <w:i/>
      <w:iCs/>
      <w:spacing w:val="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7B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90C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5F04C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semiHidden/>
    <w:rsid w:val="00772106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2106"/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F1CBB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aliases w:val="Akapit z listą11,Bullet1,Styl moj"/>
    <w:basedOn w:val="Normalny"/>
    <w:uiPriority w:val="34"/>
    <w:qFormat/>
    <w:rsid w:val="00CC1E3B"/>
    <w:pPr>
      <w:spacing w:line="240" w:lineRule="auto"/>
      <w:ind w:left="720"/>
      <w:contextualSpacing/>
    </w:pPr>
    <w:rPr>
      <w:rFonts w:ascii="A" w:hAnsi="A" w:cs="Times New Roman"/>
      <w:sz w:val="20"/>
    </w:rPr>
  </w:style>
  <w:style w:type="paragraph" w:styleId="Legenda">
    <w:name w:val="caption"/>
    <w:basedOn w:val="Normalny"/>
    <w:next w:val="Normalny"/>
    <w:uiPriority w:val="99"/>
    <w:unhideWhenUsed/>
    <w:qFormat/>
    <w:rsid w:val="00CA220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E95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E95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E9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2C84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99"/>
    <w:rsid w:val="005F04C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5F04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99"/>
    <w:qFormat/>
    <w:rsid w:val="005F04C2"/>
    <w:rPr>
      <w:b/>
      <w:bCs/>
    </w:rPr>
  </w:style>
  <w:style w:type="character" w:styleId="Tytuksiki">
    <w:name w:val="Book Title"/>
    <w:basedOn w:val="Domylnaczcionkaakapitu"/>
    <w:uiPriority w:val="99"/>
    <w:rsid w:val="005F04C2"/>
    <w:rPr>
      <w:b/>
      <w:bCs/>
      <w:i/>
      <w:iCs/>
      <w:spacing w:val="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7B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90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03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kolodziejek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0EB563-0E42-42B3-B574-A64126C9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1271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Maliszewska Dorota</dc:creator>
  <cp:lastModifiedBy>NIPiP Marta Tomczuk</cp:lastModifiedBy>
  <cp:revision>2</cp:revision>
  <cp:lastPrinted>2018-06-06T11:50:00Z</cp:lastPrinted>
  <dcterms:created xsi:type="dcterms:W3CDTF">2021-12-23T08:30:00Z</dcterms:created>
  <dcterms:modified xsi:type="dcterms:W3CDTF">2021-12-23T08:30:00Z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