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83BA3" w14:textId="77777777" w:rsidR="00F11DB5" w:rsidRDefault="00B00847" w:rsidP="00F11DB5">
      <w:pPr>
        <w:jc w:val="right"/>
      </w:pPr>
      <w:bookmarkStart w:id="0" w:name="_Toc307239059"/>
      <w:r>
        <w:t xml:space="preserve">                           </w:t>
      </w:r>
      <w:r w:rsidR="00F11DB5">
        <w:t xml:space="preserve">Załącznik Nr </w:t>
      </w:r>
      <w:bookmarkEnd w:id="0"/>
      <w:r w:rsidR="00F11DB5">
        <w:t>5</w:t>
      </w:r>
    </w:p>
    <w:p w14:paraId="12A4E184" w14:textId="77777777" w:rsidR="0047318B" w:rsidRPr="00FA0296" w:rsidRDefault="0047318B" w:rsidP="0047318B">
      <w:pPr>
        <w:jc w:val="right"/>
        <w:rPr>
          <w:i/>
          <w:lang w:val="pl-PL"/>
        </w:rPr>
      </w:pPr>
      <w:r w:rsidRPr="00FA0296">
        <w:rPr>
          <w:i/>
          <w:lang w:val="pl-PL"/>
        </w:rPr>
        <w:t xml:space="preserve">do Uchwały nr 7 XXVII Okręgowego Zjazdu </w:t>
      </w:r>
    </w:p>
    <w:p w14:paraId="5A6C3DD3" w14:textId="77777777" w:rsidR="0047318B" w:rsidRPr="00FA0296" w:rsidRDefault="0047318B" w:rsidP="0047318B">
      <w:pPr>
        <w:jc w:val="right"/>
        <w:rPr>
          <w:i/>
          <w:lang w:val="pl-PL"/>
        </w:rPr>
      </w:pPr>
      <w:r w:rsidRPr="00FA0296">
        <w:rPr>
          <w:i/>
          <w:lang w:val="pl-PL"/>
        </w:rPr>
        <w:t xml:space="preserve">Pielęgniarek i Położnych w Zamościu </w:t>
      </w:r>
    </w:p>
    <w:p w14:paraId="058C9C53" w14:textId="77777777" w:rsidR="0047318B" w:rsidRPr="00FA0296" w:rsidRDefault="0047318B" w:rsidP="0047318B">
      <w:pPr>
        <w:jc w:val="right"/>
        <w:rPr>
          <w:i/>
          <w:lang w:val="pl-PL"/>
        </w:rPr>
      </w:pPr>
      <w:r w:rsidRPr="00FA0296">
        <w:rPr>
          <w:i/>
          <w:lang w:val="pl-PL"/>
        </w:rPr>
        <w:t>z dnia 23.03.2012r.</w:t>
      </w:r>
    </w:p>
    <w:p w14:paraId="7E55D95E" w14:textId="77777777" w:rsidR="0047318B" w:rsidRPr="0047318B" w:rsidRDefault="0047318B" w:rsidP="00F11DB5">
      <w:pPr>
        <w:jc w:val="right"/>
        <w:rPr>
          <w:b/>
          <w:i/>
          <w:lang w:val="pl-PL"/>
        </w:rPr>
      </w:pPr>
    </w:p>
    <w:p w14:paraId="3E80D459" w14:textId="77777777" w:rsidR="00F11DB5" w:rsidRDefault="00F11DB5">
      <w:pPr>
        <w:pStyle w:val="Nagwek2"/>
        <w:spacing w:line="240" w:lineRule="auto"/>
        <w:ind w:left="567" w:firstLine="0"/>
        <w:jc w:val="center"/>
        <w:rPr>
          <w:i w:val="0"/>
        </w:rPr>
      </w:pPr>
      <w:bookmarkStart w:id="1" w:name="_Toc307239064"/>
      <w:r>
        <w:rPr>
          <w:i w:val="0"/>
        </w:rPr>
        <w:t>R</w:t>
      </w:r>
      <w:bookmarkEnd w:id="1"/>
      <w:r w:rsidR="00C73632">
        <w:rPr>
          <w:i w:val="0"/>
        </w:rPr>
        <w:t xml:space="preserve">egulamin </w:t>
      </w:r>
    </w:p>
    <w:p w14:paraId="6F5F3511" w14:textId="77777777" w:rsidR="00F11DB5" w:rsidRDefault="00F11DB5">
      <w:pPr>
        <w:pStyle w:val="Nagwek2"/>
        <w:spacing w:line="240" w:lineRule="auto"/>
        <w:ind w:left="567" w:firstLine="0"/>
        <w:jc w:val="center"/>
        <w:rPr>
          <w:i w:val="0"/>
        </w:rPr>
      </w:pPr>
      <w:bookmarkStart w:id="2" w:name="_Toc307239065"/>
      <w:r>
        <w:rPr>
          <w:i w:val="0"/>
        </w:rPr>
        <w:t>O</w:t>
      </w:r>
      <w:bookmarkEnd w:id="2"/>
      <w:r w:rsidR="00C73632">
        <w:rPr>
          <w:i w:val="0"/>
        </w:rPr>
        <w:t xml:space="preserve">kręgowej Komisji Rewizyjnej </w:t>
      </w:r>
      <w:r>
        <w:rPr>
          <w:i w:val="0"/>
        </w:rPr>
        <w:t xml:space="preserve"> </w:t>
      </w:r>
    </w:p>
    <w:p w14:paraId="3283CC1B" w14:textId="77777777" w:rsidR="00F11DB5" w:rsidRPr="00F70A4C" w:rsidRDefault="00C73632" w:rsidP="00F11DB5">
      <w:pPr>
        <w:pStyle w:val="Nagwek2"/>
        <w:spacing w:line="240" w:lineRule="auto"/>
        <w:ind w:left="567" w:firstLine="0"/>
        <w:jc w:val="center"/>
        <w:rPr>
          <w:i w:val="0"/>
        </w:rPr>
      </w:pPr>
      <w:r>
        <w:rPr>
          <w:i w:val="0"/>
        </w:rPr>
        <w:t xml:space="preserve">w Zamościu </w:t>
      </w:r>
    </w:p>
    <w:p w14:paraId="0539F643" w14:textId="77777777" w:rsidR="00F11DB5" w:rsidRDefault="00F11DB5">
      <w:pPr>
        <w:spacing w:line="240" w:lineRule="auto"/>
        <w:ind w:firstLine="567"/>
        <w:jc w:val="both"/>
      </w:pPr>
      <w:r>
        <w:rPr>
          <w:b/>
        </w:rPr>
        <w:t>§ 1.</w:t>
      </w:r>
      <w:r>
        <w:t xml:space="preserve"> Ilekroć w Regulaminie jest mowa o:</w:t>
      </w:r>
    </w:p>
    <w:p w14:paraId="1BA922A3" w14:textId="77777777" w:rsidR="00F11DB5" w:rsidRDefault="00F11DB5">
      <w:pPr>
        <w:numPr>
          <w:ilvl w:val="0"/>
          <w:numId w:val="3"/>
        </w:numPr>
        <w:tabs>
          <w:tab w:val="clear" w:pos="246"/>
          <w:tab w:val="num" w:pos="360"/>
        </w:tabs>
        <w:spacing w:line="240" w:lineRule="auto"/>
        <w:ind w:left="360" w:hanging="360"/>
        <w:jc w:val="both"/>
      </w:pPr>
      <w:r>
        <w:t>ustawie - należy przez to rozumieć ustawę z dnia 01 lipca 2011 r. o samorządzie pielęgniarek i położnych (Dz. U. Nr 174, poz. 1038);</w:t>
      </w:r>
    </w:p>
    <w:p w14:paraId="42A286D4" w14:textId="77777777" w:rsidR="00F11DB5" w:rsidRDefault="00F11DB5">
      <w:pPr>
        <w:numPr>
          <w:ilvl w:val="0"/>
          <w:numId w:val="3"/>
        </w:numPr>
        <w:tabs>
          <w:tab w:val="clear" w:pos="246"/>
          <w:tab w:val="num" w:pos="360"/>
        </w:tabs>
        <w:spacing w:line="240" w:lineRule="auto"/>
        <w:ind w:left="360" w:hanging="360"/>
        <w:jc w:val="both"/>
        <w:rPr>
          <w:lang w:val="pl-PL"/>
        </w:rPr>
      </w:pPr>
      <w:r>
        <w:rPr>
          <w:lang w:val="pl-PL"/>
        </w:rPr>
        <w:t>Okręgowym Zjeździe – należy przez to rozumieć Okręgowy Zjazd Pielęgniarek i Położnych w Zamościu, organ Okręgowej Izby Pielęgniarek i Położnych w Zamościu;</w:t>
      </w:r>
    </w:p>
    <w:p w14:paraId="701B5505" w14:textId="77777777" w:rsidR="00F11DB5" w:rsidRDefault="00F11DB5">
      <w:pPr>
        <w:numPr>
          <w:ilvl w:val="0"/>
          <w:numId w:val="3"/>
        </w:numPr>
        <w:tabs>
          <w:tab w:val="clear" w:pos="246"/>
          <w:tab w:val="num" w:pos="360"/>
        </w:tabs>
        <w:spacing w:line="240" w:lineRule="auto"/>
        <w:ind w:left="360" w:hanging="360"/>
        <w:jc w:val="both"/>
        <w:rPr>
          <w:lang w:val="pl-PL"/>
        </w:rPr>
      </w:pPr>
      <w:r>
        <w:rPr>
          <w:lang w:val="pl-PL"/>
        </w:rPr>
        <w:t>Okręgowej Radzie – należy przez to rozumieć Okręgową Radę Pielęgniarek i Położnych w Zamościu, organ Okręgowej Izby Pielęgniarek i Położnych w Zamościu;</w:t>
      </w:r>
    </w:p>
    <w:p w14:paraId="63999122" w14:textId="77777777" w:rsidR="00F11DB5" w:rsidRDefault="00F11DB5">
      <w:pPr>
        <w:numPr>
          <w:ilvl w:val="0"/>
          <w:numId w:val="3"/>
        </w:numPr>
        <w:tabs>
          <w:tab w:val="clear" w:pos="246"/>
          <w:tab w:val="num" w:pos="360"/>
        </w:tabs>
        <w:spacing w:line="240" w:lineRule="auto"/>
        <w:ind w:left="360" w:hanging="360"/>
        <w:jc w:val="both"/>
        <w:rPr>
          <w:lang w:val="pl-PL"/>
        </w:rPr>
      </w:pPr>
      <w:r>
        <w:rPr>
          <w:lang w:val="pl-PL"/>
        </w:rPr>
        <w:t>Okręgowej Komisji Rewizyjnej – należy przez to rozumieć Okręgową Komisję Rewizyjną w Zamościu, organ Okręgowej Izby Pielęgniarek i Położnych w Zamościu;</w:t>
      </w:r>
    </w:p>
    <w:p w14:paraId="1561A9FC" w14:textId="77777777" w:rsidR="00F11DB5" w:rsidRDefault="00F11DB5">
      <w:pPr>
        <w:numPr>
          <w:ilvl w:val="0"/>
          <w:numId w:val="3"/>
        </w:numPr>
        <w:tabs>
          <w:tab w:val="clear" w:pos="246"/>
          <w:tab w:val="num" w:pos="360"/>
        </w:tabs>
        <w:spacing w:line="240" w:lineRule="auto"/>
        <w:ind w:left="360" w:hanging="360"/>
        <w:jc w:val="both"/>
        <w:rPr>
          <w:lang w:val="pl-PL"/>
        </w:rPr>
      </w:pPr>
      <w:r>
        <w:rPr>
          <w:lang w:val="pl-PL"/>
        </w:rPr>
        <w:t xml:space="preserve">Okręgowym </w:t>
      </w:r>
      <w:smartTag w:uri="urn:schemas-microsoft-com:office:smarttags" w:element="PersonName">
        <w:r>
          <w:rPr>
            <w:lang w:val="pl-PL"/>
          </w:rPr>
          <w:t>Sąd</w:t>
        </w:r>
      </w:smartTag>
      <w:r>
        <w:rPr>
          <w:lang w:val="pl-PL"/>
        </w:rPr>
        <w:t xml:space="preserve">zie – należy przez to rozumieć Okręgowy </w:t>
      </w:r>
      <w:smartTag w:uri="urn:schemas-microsoft-com:office:smarttags" w:element="PersonName">
        <w:r>
          <w:rPr>
            <w:lang w:val="pl-PL"/>
          </w:rPr>
          <w:t>Sąd</w:t>
        </w:r>
      </w:smartTag>
      <w:r>
        <w:rPr>
          <w:lang w:val="pl-PL"/>
        </w:rPr>
        <w:t xml:space="preserve"> Pielęgniarek i Położnych w Zamościu, organ Okręgowej Izby Pielęgniarek i Położnych w Zamościu ;</w:t>
      </w:r>
    </w:p>
    <w:p w14:paraId="5EC2D9D9" w14:textId="77777777" w:rsidR="00F11DB5" w:rsidRDefault="00F11DB5">
      <w:pPr>
        <w:numPr>
          <w:ilvl w:val="0"/>
          <w:numId w:val="3"/>
        </w:numPr>
        <w:tabs>
          <w:tab w:val="clear" w:pos="246"/>
          <w:tab w:val="num" w:pos="360"/>
        </w:tabs>
        <w:spacing w:line="240" w:lineRule="auto"/>
        <w:ind w:left="360" w:hanging="360"/>
        <w:jc w:val="both"/>
        <w:rPr>
          <w:lang w:val="pl-PL"/>
        </w:rPr>
      </w:pPr>
      <w:r>
        <w:rPr>
          <w:lang w:val="pl-PL"/>
        </w:rPr>
        <w:t xml:space="preserve">Okręgowym </w:t>
      </w:r>
      <w:smartTag w:uri="urn:schemas-microsoft-com:office:smarttags" w:element="PersonName">
        <w:r>
          <w:rPr>
            <w:lang w:val="pl-PL"/>
          </w:rPr>
          <w:t>Rzecznik</w:t>
        </w:r>
      </w:smartTag>
      <w:r>
        <w:rPr>
          <w:lang w:val="pl-PL"/>
        </w:rPr>
        <w:t xml:space="preserve">u – należy przez to rozumieć Okręgowego </w:t>
      </w:r>
      <w:smartTag w:uri="urn:schemas-microsoft-com:office:smarttags" w:element="PersonName">
        <w:r>
          <w:rPr>
            <w:lang w:val="pl-PL"/>
          </w:rPr>
          <w:t>Rzecznik</w:t>
        </w:r>
      </w:smartTag>
      <w:r>
        <w:rPr>
          <w:lang w:val="pl-PL"/>
        </w:rPr>
        <w:t>a Odpowiedzialności Zawodowej Pielęgniarek i Położnych w Zamościu, organ Okręgowej Izby Pielęgniarek i Położnych w Zamościu;</w:t>
      </w:r>
    </w:p>
    <w:p w14:paraId="742C4799" w14:textId="77777777" w:rsidR="00F11DB5" w:rsidRDefault="00F11DB5">
      <w:pPr>
        <w:numPr>
          <w:ilvl w:val="0"/>
          <w:numId w:val="3"/>
        </w:numPr>
        <w:tabs>
          <w:tab w:val="clear" w:pos="246"/>
          <w:tab w:val="num" w:pos="360"/>
        </w:tabs>
        <w:spacing w:line="240" w:lineRule="auto"/>
        <w:ind w:left="360" w:hanging="360"/>
        <w:jc w:val="both"/>
        <w:rPr>
          <w:lang w:val="pl-PL"/>
        </w:rPr>
      </w:pPr>
      <w:r>
        <w:rPr>
          <w:lang w:val="pl-PL"/>
        </w:rPr>
        <w:t>Okręgowej Izbie - należy przez to rozumieć Okręgową Izbę Pielęgniarek i Położnych w Zamościu;</w:t>
      </w:r>
    </w:p>
    <w:p w14:paraId="61C3BCC1" w14:textId="77777777" w:rsidR="00F11DB5" w:rsidRDefault="00F11DB5">
      <w:pPr>
        <w:numPr>
          <w:ilvl w:val="0"/>
          <w:numId w:val="3"/>
        </w:numPr>
        <w:tabs>
          <w:tab w:val="clear" w:pos="246"/>
          <w:tab w:val="num" w:pos="360"/>
        </w:tabs>
        <w:spacing w:line="240" w:lineRule="auto"/>
        <w:ind w:left="360" w:hanging="360"/>
        <w:jc w:val="both"/>
      </w:pPr>
      <w:r>
        <w:t>Naczelnej Komisji Rewizyjnej – należy przez to rozumieć Naczelną Komisję Rewizyjną, organ Naczelnej Izby Pielęgniarek i Położnych.</w:t>
      </w:r>
    </w:p>
    <w:p w14:paraId="2D2D21D7" w14:textId="77777777" w:rsidR="00F11DB5" w:rsidRDefault="00F11DB5">
      <w:pPr>
        <w:shd w:val="clear" w:color="auto" w:fill="FFFFFF"/>
        <w:spacing w:line="240" w:lineRule="auto"/>
        <w:ind w:firstLine="567"/>
        <w:jc w:val="both"/>
      </w:pPr>
      <w:r>
        <w:rPr>
          <w:b/>
        </w:rPr>
        <w:t>§ 2.</w:t>
      </w:r>
      <w:r>
        <w:t xml:space="preserve"> 1. W skład Okręgowej Komisji Rewizyjnej wchodzą: przewodniczący i członkowie Okręgowej Komisji Rewizyjnej wybrani przez Okręgowy Zjazd.</w:t>
      </w:r>
    </w:p>
    <w:p w14:paraId="3777F3E5" w14:textId="77777777" w:rsidR="00F11DB5" w:rsidRDefault="00F11DB5">
      <w:pPr>
        <w:shd w:val="clear" w:color="auto" w:fill="FFFFFF"/>
        <w:spacing w:line="240" w:lineRule="auto"/>
        <w:ind w:firstLine="567"/>
        <w:jc w:val="both"/>
      </w:pPr>
      <w:r>
        <w:t>2. Kadencja Okręgowej Komisji Rewizyjnej trwa 4 lata.</w:t>
      </w:r>
    </w:p>
    <w:p w14:paraId="0FD47A47" w14:textId="77777777" w:rsidR="00F11DB5" w:rsidRDefault="00F11DB5">
      <w:pPr>
        <w:spacing w:line="240" w:lineRule="auto"/>
        <w:ind w:left="76" w:firstLine="491"/>
        <w:jc w:val="both"/>
      </w:pPr>
      <w:r>
        <w:t>3. Okręgowa Komisja Rewizyjna działa do dnia pierwszego posiedzenia nowo wybranej Okręgowej Komisji Rewizyjnej. Przewodniczący Okręgowej Komisji Rewizyjnej wykonuje swoją funkcję od dnia wyboru.</w:t>
      </w:r>
    </w:p>
    <w:p w14:paraId="6563A05A" w14:textId="77777777" w:rsidR="00F11DB5" w:rsidRDefault="00F11DB5">
      <w:pPr>
        <w:spacing w:line="240" w:lineRule="auto"/>
        <w:ind w:firstLine="567"/>
        <w:jc w:val="both"/>
      </w:pPr>
      <w:r>
        <w:rPr>
          <w:b/>
        </w:rPr>
        <w:t>§ 3.</w:t>
      </w:r>
      <w:r>
        <w:t xml:space="preserve"> 1. Pierwsze posiedzenie nowo wybranej Okręgowej Komisji Rewizyjnej zwołuje jej przewodniczący w terminie 30 dni od dnia wyboru, na którym dokonuje wyboru wiceprzewodniczącego i sekretarza. </w:t>
      </w:r>
    </w:p>
    <w:p w14:paraId="3A0B7D21" w14:textId="77777777" w:rsidR="00F11DB5" w:rsidRDefault="00F11DB5">
      <w:pPr>
        <w:spacing w:line="240" w:lineRule="auto"/>
        <w:ind w:firstLine="567"/>
        <w:jc w:val="both"/>
      </w:pPr>
      <w:r>
        <w:t>2. Pełnienie powyższych  funkcji, ustaje wskutek odwołania przez Okręgową Komisję Rewizyjną albo rezygnacji.</w:t>
      </w:r>
    </w:p>
    <w:p w14:paraId="65CC2C0F" w14:textId="77777777" w:rsidR="00F11DB5" w:rsidRDefault="00F11DB5">
      <w:pPr>
        <w:spacing w:line="240" w:lineRule="auto"/>
        <w:ind w:right="79" w:firstLine="567"/>
        <w:jc w:val="both"/>
      </w:pPr>
      <w:r>
        <w:rPr>
          <w:b/>
        </w:rPr>
        <w:t>§   4.</w:t>
      </w:r>
      <w:r>
        <w:t xml:space="preserve">   Pracami Okręgowej Komisji Rewizyjnej kieruje jej przewodniczący, a w razie jego nieobecności funkcję tę pełni wiceprzewodniczący.</w:t>
      </w:r>
    </w:p>
    <w:p w14:paraId="64C329D1" w14:textId="77777777" w:rsidR="00F11DB5" w:rsidRDefault="00F11DB5">
      <w:pPr>
        <w:shd w:val="clear" w:color="auto" w:fill="FFFFFF"/>
        <w:spacing w:line="240" w:lineRule="auto"/>
        <w:ind w:right="45" w:firstLine="567"/>
        <w:jc w:val="both"/>
      </w:pPr>
      <w:r>
        <w:rPr>
          <w:b/>
        </w:rPr>
        <w:t>§ 5.</w:t>
      </w:r>
      <w:r>
        <w:t xml:space="preserve"> Posiedzenia Okręgowej Komisji Rewizyjnej są zwoływane przez jej przewodniczącego w miarę potrzeby. Przewodniczący podejmuje decyzję o terminie i miejscu posiedzeń. Okręgowa Komisja Rewizyjna może sama określać terminy i miejsca swoich posiedzeń.</w:t>
      </w:r>
    </w:p>
    <w:p w14:paraId="2E28261F" w14:textId="77777777" w:rsidR="00F11DB5" w:rsidRDefault="00F11DB5">
      <w:pPr>
        <w:shd w:val="clear" w:color="auto" w:fill="FFFFFF"/>
        <w:spacing w:line="240" w:lineRule="auto"/>
        <w:ind w:right="45" w:firstLine="567"/>
        <w:jc w:val="both"/>
      </w:pPr>
      <w:r>
        <w:t xml:space="preserve">2. Okręgowa Komisja Rewizyjna może być zwoływana w określonym terminie na wniosek danego organu Okręgowej Izby. </w:t>
      </w:r>
    </w:p>
    <w:p w14:paraId="554B3C04" w14:textId="77777777" w:rsidR="00F11DB5" w:rsidRDefault="00F11DB5">
      <w:pPr>
        <w:shd w:val="clear" w:color="auto" w:fill="FFFFFF"/>
        <w:spacing w:line="240" w:lineRule="auto"/>
        <w:ind w:firstLine="540"/>
        <w:jc w:val="both"/>
      </w:pPr>
      <w:r>
        <w:rPr>
          <w:b/>
        </w:rPr>
        <w:t>§ 6.</w:t>
      </w:r>
      <w:r>
        <w:t xml:space="preserve"> 1. Członkowie Okręgowej Komisji Rewizyjnej powinni zostać powiadomieni o terminie, miejscu i porządku obrad komisji, przy czym nie może to być termin krótszy niż 7 dni przed terminem posiedzenia.</w:t>
      </w:r>
    </w:p>
    <w:p w14:paraId="424A4D9B" w14:textId="77777777" w:rsidR="00F11DB5" w:rsidRDefault="00F11DB5">
      <w:pPr>
        <w:shd w:val="clear" w:color="auto" w:fill="FFFFFF"/>
        <w:spacing w:line="240" w:lineRule="auto"/>
        <w:ind w:right="45" w:firstLine="540"/>
        <w:jc w:val="both"/>
      </w:pPr>
      <w:r>
        <w:t xml:space="preserve">2. Osoby inne niż członkowie Okręgowej Komisji Rewizyjnej mogą brać udział w jej obradach na zaproszenie Okręgowej Komisji Rewizyjnej. </w:t>
      </w:r>
    </w:p>
    <w:p w14:paraId="378FF938" w14:textId="77777777" w:rsidR="00F11DB5" w:rsidRDefault="00F11DB5">
      <w:pPr>
        <w:shd w:val="clear" w:color="auto" w:fill="FFFFFF"/>
        <w:spacing w:line="240" w:lineRule="auto"/>
        <w:ind w:right="45" w:firstLine="540"/>
        <w:jc w:val="both"/>
      </w:pPr>
      <w:r>
        <w:t xml:space="preserve">3. Z posiedzenia Okręgowej Komisji Rewizyjnej sporządza się protokół, który podpisuje przewodniczący Okręgowej Komisji Rewizyjnej lub zastępujący go wiceprzewodniczący </w:t>
      </w:r>
      <w:r>
        <w:br/>
        <w:t>oraz sekretarz lub członek komisji pełniący jego obowiązki w trakcie posiedzenia.</w:t>
      </w:r>
    </w:p>
    <w:p w14:paraId="29589EE1" w14:textId="77777777" w:rsidR="00F11DB5" w:rsidRDefault="00F11DB5">
      <w:pPr>
        <w:shd w:val="clear" w:color="auto" w:fill="FFFFFF"/>
        <w:spacing w:line="240" w:lineRule="auto"/>
        <w:ind w:right="126" w:firstLine="540"/>
        <w:jc w:val="both"/>
      </w:pPr>
      <w:r>
        <w:rPr>
          <w:b/>
        </w:rPr>
        <w:t>§ 7.</w:t>
      </w:r>
      <w:r>
        <w:t xml:space="preserve"> 1. W sprawach wynikających z przepisów prawa oraz niniejszego Regulaminu Okręgowa Komisja Rewizyjna podejmuje uchwały. </w:t>
      </w:r>
    </w:p>
    <w:p w14:paraId="47D3E6CB" w14:textId="77777777" w:rsidR="00F11DB5" w:rsidRDefault="00F11DB5">
      <w:pPr>
        <w:shd w:val="clear" w:color="auto" w:fill="FFFFFF"/>
        <w:spacing w:line="240" w:lineRule="auto"/>
        <w:ind w:right="126" w:firstLine="567"/>
        <w:jc w:val="both"/>
      </w:pPr>
      <w:r>
        <w:lastRenderedPageBreak/>
        <w:t>2. Okręgowa Komisja Rewizyjna jest władna do podejmowania uchwał przy obecności co najmniej połowy jej członków.</w:t>
      </w:r>
    </w:p>
    <w:p w14:paraId="2749D769" w14:textId="77777777" w:rsidR="00F11DB5" w:rsidRDefault="00F11DB5">
      <w:pPr>
        <w:shd w:val="clear" w:color="auto" w:fill="FFFFFF"/>
        <w:spacing w:line="240" w:lineRule="auto"/>
        <w:ind w:right="126" w:firstLine="567"/>
        <w:jc w:val="both"/>
      </w:pPr>
      <w:r>
        <w:t>3. Uchwały są podejmowane zwykłą większością głosów.</w:t>
      </w:r>
    </w:p>
    <w:p w14:paraId="56D98C91" w14:textId="77777777" w:rsidR="00F11DB5" w:rsidRDefault="00F11DB5">
      <w:pPr>
        <w:shd w:val="clear" w:color="auto" w:fill="FFFFFF"/>
        <w:spacing w:line="240" w:lineRule="auto"/>
        <w:ind w:right="126" w:firstLine="567"/>
        <w:jc w:val="both"/>
      </w:pPr>
      <w:r>
        <w:t xml:space="preserve">4. Przewodniczący Okręgowej Komisji Rewizyjnej przekazuje ministrowi właściwemu do spraw zdrowia na jego żądanie, w terminie 14 dni od jego otrzymania, uchwałę Okręgowej Komisji Rewizyjnej w celu umożliwienia realizacji przez ministra określonego w ustawie uprawnienia do zaskarżenia uchwał do </w:t>
      </w:r>
      <w:smartTag w:uri="urn:schemas-microsoft-com:office:smarttags" w:element="PersonName">
        <w:r>
          <w:t>Sąd</w:t>
        </w:r>
      </w:smartTag>
      <w:r>
        <w:t>u Najwyższego.</w:t>
      </w:r>
    </w:p>
    <w:p w14:paraId="72F28411" w14:textId="77777777" w:rsidR="00F11DB5" w:rsidRDefault="00F11DB5">
      <w:pPr>
        <w:spacing w:line="240" w:lineRule="auto"/>
        <w:ind w:firstLine="567"/>
        <w:jc w:val="both"/>
      </w:pPr>
      <w:r>
        <w:t>5. Uchwałę Okręgowej Komisji Rewizyjnej podpisuje Przewodniczący Okręgowej Komisji Rewizyjnej lub Wiceprzewodniczący oraz Sekretarz lub Zastępujący go Członek Okręgowej Komisji Rewizyjnej.</w:t>
      </w:r>
    </w:p>
    <w:p w14:paraId="5CC187DF" w14:textId="77777777" w:rsidR="00F11DB5" w:rsidRDefault="00F11DB5">
      <w:pPr>
        <w:spacing w:line="240" w:lineRule="auto"/>
        <w:ind w:firstLine="567"/>
        <w:jc w:val="both"/>
      </w:pPr>
      <w:r>
        <w:t xml:space="preserve">6. W sprawach innych niż te, o których mowa w ust. 1 Okręgowa Komisja Rewizyjna podejmuje decyzje w określony przez siebie sposób. </w:t>
      </w:r>
    </w:p>
    <w:p w14:paraId="07864E0E" w14:textId="77777777" w:rsidR="00F11DB5" w:rsidRDefault="00F11DB5">
      <w:pPr>
        <w:shd w:val="clear" w:color="auto" w:fill="FFFFFF"/>
        <w:spacing w:line="240" w:lineRule="auto"/>
        <w:ind w:right="57" w:firstLine="567"/>
        <w:jc w:val="both"/>
      </w:pPr>
      <w:r>
        <w:rPr>
          <w:b/>
        </w:rPr>
        <w:t>§ 8.</w:t>
      </w:r>
      <w:r>
        <w:t xml:space="preserve"> Do zakresu zadań przewodniczącego okręgowej komisji rewizyjnej należy:</w:t>
      </w:r>
    </w:p>
    <w:p w14:paraId="466D32F9" w14:textId="77777777" w:rsidR="00F11DB5" w:rsidRDefault="00F11DB5">
      <w:pPr>
        <w:numPr>
          <w:ilvl w:val="0"/>
          <w:numId w:val="6"/>
        </w:numPr>
        <w:shd w:val="clear" w:color="auto" w:fill="FFFFFF"/>
        <w:spacing w:line="240" w:lineRule="auto"/>
        <w:ind w:right="57"/>
        <w:jc w:val="both"/>
      </w:pPr>
      <w:r>
        <w:t>reprezentowanie komisji;</w:t>
      </w:r>
    </w:p>
    <w:p w14:paraId="664943A9" w14:textId="77777777" w:rsidR="00F11DB5" w:rsidRDefault="00F11DB5">
      <w:pPr>
        <w:numPr>
          <w:ilvl w:val="0"/>
          <w:numId w:val="6"/>
        </w:numPr>
        <w:shd w:val="clear" w:color="auto" w:fill="FFFFFF"/>
        <w:spacing w:line="240" w:lineRule="auto"/>
        <w:ind w:right="57"/>
        <w:jc w:val="both"/>
      </w:pPr>
      <w:r>
        <w:t>opracowywanie planu pracy komisji i czuwanie nad jego realizacją;</w:t>
      </w:r>
    </w:p>
    <w:p w14:paraId="23B595FE" w14:textId="77777777" w:rsidR="00F11DB5" w:rsidRDefault="00F11DB5">
      <w:pPr>
        <w:numPr>
          <w:ilvl w:val="0"/>
          <w:numId w:val="6"/>
        </w:numPr>
        <w:shd w:val="clear" w:color="auto" w:fill="FFFFFF"/>
        <w:spacing w:line="240" w:lineRule="auto"/>
        <w:ind w:right="57"/>
        <w:jc w:val="both"/>
      </w:pPr>
      <w:r>
        <w:t>składanie w imieniu komisji informacji na posiedzeniach okręgowej rady oraz sprawozdań okręgowemu zjazdowi i Naczelnej Komisji Rewizyjnej.</w:t>
      </w:r>
    </w:p>
    <w:p w14:paraId="084804D2" w14:textId="77777777" w:rsidR="00F11DB5" w:rsidRDefault="00F11DB5">
      <w:pPr>
        <w:shd w:val="clear" w:color="auto" w:fill="FFFFFF"/>
        <w:spacing w:line="240" w:lineRule="auto"/>
        <w:ind w:firstLine="567"/>
        <w:jc w:val="both"/>
      </w:pPr>
      <w:r>
        <w:rPr>
          <w:b/>
          <w:bCs/>
        </w:rPr>
        <w:t>§ 9.</w:t>
      </w:r>
      <w:r>
        <w:rPr>
          <w:b/>
        </w:rPr>
        <w:t xml:space="preserve"> </w:t>
      </w:r>
      <w:r>
        <w:t>Okręgowa Komisja Rewizyjna wykonuje swoje zadania przez:</w:t>
      </w:r>
    </w:p>
    <w:p w14:paraId="4DEDB412" w14:textId="77777777" w:rsidR="00F11DB5" w:rsidRDefault="00F11DB5">
      <w:pPr>
        <w:numPr>
          <w:ilvl w:val="0"/>
          <w:numId w:val="4"/>
        </w:numPr>
        <w:shd w:val="clear" w:color="auto" w:fill="FFFFFF"/>
        <w:spacing w:line="240" w:lineRule="auto"/>
        <w:ind w:left="360" w:hanging="360"/>
        <w:jc w:val="both"/>
      </w:pPr>
      <w:r>
        <w:t xml:space="preserve">okresową, nie rzadziej niż raz na 6 miesięcy, kontrolę finansową dokumentów bankowych </w:t>
      </w:r>
      <w:r>
        <w:br/>
        <w:t>i kasowych izby, prawidłowego ich zatwierdzania, obiegu i księgowania;</w:t>
      </w:r>
    </w:p>
    <w:p w14:paraId="3321F0D4" w14:textId="77777777" w:rsidR="00F11DB5" w:rsidRDefault="00F11DB5">
      <w:pPr>
        <w:numPr>
          <w:ilvl w:val="0"/>
          <w:numId w:val="4"/>
        </w:numPr>
        <w:shd w:val="clear" w:color="auto" w:fill="FFFFFF"/>
        <w:spacing w:line="240" w:lineRule="auto"/>
        <w:ind w:left="360" w:hanging="360"/>
        <w:jc w:val="both"/>
      </w:pPr>
      <w:r>
        <w:t>nadzór nad realizacją uchwał Okręgowego Zjazdu, Okręgowej Rady i jej Prezydium dotyczących spraw finansowych i gospodarczych;</w:t>
      </w:r>
    </w:p>
    <w:p w14:paraId="3820CA23" w14:textId="77777777" w:rsidR="00F11DB5" w:rsidRDefault="00F11DB5">
      <w:pPr>
        <w:numPr>
          <w:ilvl w:val="0"/>
          <w:numId w:val="4"/>
        </w:numPr>
        <w:shd w:val="clear" w:color="auto" w:fill="FFFFFF"/>
        <w:spacing w:line="240" w:lineRule="auto"/>
        <w:ind w:left="360" w:hanging="360"/>
        <w:jc w:val="both"/>
      </w:pPr>
      <w:r>
        <w:t>kontrolę poprawnego gospodarowania przez Okręgową Radę finansami i zgodność wydatków z budżetem i uchwałami Okręgowej Rady i jej Prezydium;</w:t>
      </w:r>
    </w:p>
    <w:p w14:paraId="5CF76160" w14:textId="77777777" w:rsidR="00F11DB5" w:rsidRDefault="00F11DB5">
      <w:pPr>
        <w:numPr>
          <w:ilvl w:val="0"/>
          <w:numId w:val="4"/>
        </w:numPr>
        <w:shd w:val="clear" w:color="auto" w:fill="FFFFFF"/>
        <w:spacing w:line="240" w:lineRule="auto"/>
        <w:ind w:left="360" w:hanging="360"/>
        <w:jc w:val="both"/>
      </w:pPr>
      <w:r>
        <w:t xml:space="preserve">składanie Okręgowej Radzie informacji i wniosków, a Okręgowemu Zjazdowi rocznych </w:t>
      </w:r>
      <w:r>
        <w:br/>
        <w:t>i kadencyjnych sprawozdań.</w:t>
      </w:r>
    </w:p>
    <w:p w14:paraId="195F96B7" w14:textId="77777777" w:rsidR="00F11DB5" w:rsidRDefault="00F11DB5">
      <w:pPr>
        <w:shd w:val="clear" w:color="auto" w:fill="FFFFFF"/>
        <w:spacing w:line="240" w:lineRule="auto"/>
        <w:ind w:right="51" w:firstLine="567"/>
        <w:jc w:val="both"/>
      </w:pPr>
      <w:r>
        <w:rPr>
          <w:b/>
          <w:bCs/>
        </w:rPr>
        <w:t>§ 10.</w:t>
      </w:r>
      <w:r>
        <w:rPr>
          <w:b/>
        </w:rPr>
        <w:t xml:space="preserve"> </w:t>
      </w:r>
      <w:r>
        <w:t>1. Kontrola Okręgowej Rady przeprowadzana jest na podstawie uchwały Okręgowej Komisji Rewizyjnej określającej datę i zakres kontroli.</w:t>
      </w:r>
    </w:p>
    <w:p w14:paraId="0325A11B" w14:textId="77777777" w:rsidR="00F11DB5" w:rsidRDefault="00F11DB5">
      <w:pPr>
        <w:shd w:val="clear" w:color="auto" w:fill="FFFFFF"/>
        <w:spacing w:line="240" w:lineRule="auto"/>
        <w:ind w:right="51" w:firstLine="567"/>
        <w:jc w:val="both"/>
      </w:pPr>
      <w:r>
        <w:t xml:space="preserve">2. Okręgowa Komisja Rewizyjna zawiadamia okręgową radę o terminie kontroli </w:t>
      </w:r>
      <w:r>
        <w:br/>
        <w:t>z co najmniej 7 dniowym wyprzedzeniem, podając zakres kontroli.</w:t>
      </w:r>
    </w:p>
    <w:p w14:paraId="55A24C3E" w14:textId="77777777" w:rsidR="00F11DB5" w:rsidRDefault="00F11DB5">
      <w:pPr>
        <w:shd w:val="clear" w:color="auto" w:fill="FFFFFF"/>
        <w:spacing w:line="240" w:lineRule="auto"/>
        <w:ind w:right="51" w:firstLine="567"/>
        <w:jc w:val="both"/>
      </w:pPr>
      <w:r>
        <w:t>3. Postanowienia ust. 2 nie stosuje się w przypadku kontroli stanu kasy Okręgowej Izby.</w:t>
      </w:r>
    </w:p>
    <w:p w14:paraId="4E53D2A6" w14:textId="77777777" w:rsidR="00F11DB5" w:rsidRDefault="00F11DB5">
      <w:pPr>
        <w:shd w:val="clear" w:color="auto" w:fill="FFFFFF"/>
        <w:spacing w:line="240" w:lineRule="auto"/>
        <w:ind w:right="51" w:firstLine="567"/>
        <w:jc w:val="both"/>
      </w:pPr>
      <w:r>
        <w:t xml:space="preserve">4. Z każdej kontroli Okresowej Komisja Rewizyjna sporządza protokół wraz </w:t>
      </w:r>
      <w:r>
        <w:br/>
        <w:t>z wnioskami i ewentualnymi zaleceniami pokontrolnymi w ciągu 14 dni od dnia zakończenia kontroli. W protokole winny być zawarte wyłącznie stwierdzone fakty i ustalenia poparte dokumentami. Protokół podpisują członkowie zespołu kontrolującego. Zalecenia pokontrolne są podejmowane w formie uchwały.</w:t>
      </w:r>
    </w:p>
    <w:p w14:paraId="00C4F8E9" w14:textId="77777777" w:rsidR="00F11DB5" w:rsidRDefault="00F11DB5">
      <w:pPr>
        <w:spacing w:line="240" w:lineRule="auto"/>
        <w:ind w:right="102" w:firstLine="567"/>
        <w:jc w:val="both"/>
      </w:pPr>
      <w:r>
        <w:t xml:space="preserve">5. Okręgowa Komisja Rewizyjna przedkłada protokół pokontrolny wraz z zaleceniami Przewodniczącemu Okręgowej Rady, któremu w terminie 30 dni przysługuje prawo </w:t>
      </w:r>
      <w:r>
        <w:br/>
        <w:t xml:space="preserve">do złożenia wyjaśnień pokontrolnych i wniosków o uzupełnienie kontroli. Komisja </w:t>
      </w:r>
      <w:r>
        <w:br/>
        <w:t>ma obowiązek ustosunkowania się do wyjaśnień i wniosków w terminie jednego miesiąca. Zmiana treści zaleceń pokontrolnych dokonywana jest w formie uchwały.</w:t>
      </w:r>
    </w:p>
    <w:p w14:paraId="1F8DA484" w14:textId="77777777" w:rsidR="00F11DB5" w:rsidRDefault="00F11DB5">
      <w:pPr>
        <w:spacing w:line="240" w:lineRule="auto"/>
        <w:ind w:right="102" w:firstLine="567"/>
        <w:jc w:val="both"/>
      </w:pPr>
      <w:r>
        <w:t>6. Po wyczerpaniu procedury, o której mowa w ust. 4 i 5 Przewodniczący Okręgowej Komisji Rewizyjnej przedstawia ostateczną wersję protokołu pokontrolnego oraz zaleceń pokontrolnych na najbliższym posiedzeniu okręgowej rady.</w:t>
      </w:r>
    </w:p>
    <w:p w14:paraId="17ED1354" w14:textId="77777777" w:rsidR="00F11DB5" w:rsidRDefault="00F11DB5">
      <w:pPr>
        <w:shd w:val="clear" w:color="auto" w:fill="FFFFFF"/>
        <w:spacing w:line="240" w:lineRule="auto"/>
        <w:ind w:firstLine="567"/>
        <w:jc w:val="both"/>
      </w:pPr>
      <w:r>
        <w:rPr>
          <w:b/>
          <w:bCs/>
        </w:rPr>
        <w:t>§ 11.</w:t>
      </w:r>
      <w:r>
        <w:rPr>
          <w:b/>
        </w:rPr>
        <w:t xml:space="preserve"> </w:t>
      </w:r>
      <w:r>
        <w:t>1.</w:t>
      </w:r>
      <w:r>
        <w:rPr>
          <w:b/>
        </w:rPr>
        <w:t xml:space="preserve"> </w:t>
      </w:r>
      <w:r>
        <w:t xml:space="preserve">Pracownicy biura Okręgowej Izby, Członkowie Prezydium Okręgowej Rady, Przewodniczący Komisji i Zespołów problemowych powołanych przez Okręgową Radę udzielają Okręgowej Komisji Rewizyjnej, na jej żądanie, ustnych lub pisemnych wyjaśnień </w:t>
      </w:r>
      <w:r>
        <w:br/>
        <w:t xml:space="preserve">w sprawach finansowych i gospodarczych będących przedmiotem kontroli. </w:t>
      </w:r>
    </w:p>
    <w:p w14:paraId="7D0B4568" w14:textId="77777777" w:rsidR="00F11DB5" w:rsidRDefault="00F11DB5">
      <w:pPr>
        <w:shd w:val="clear" w:color="auto" w:fill="FFFFFF"/>
        <w:spacing w:line="240" w:lineRule="auto"/>
        <w:ind w:right="28" w:firstLine="567"/>
        <w:jc w:val="both"/>
      </w:pPr>
      <w:r>
        <w:t xml:space="preserve">2. Okręgowa Komisja Rewizyjna przeprowadza kontrolę dokumentów określonych </w:t>
      </w:r>
      <w:r>
        <w:br/>
        <w:t xml:space="preserve">w § 9 pkt 1 w obecności Przewodniczącego Okręgowej Rady lub wskazanego przez niego Członka Prezydium Okręgowej Rady lub pracownika biura Okręgowej Izby odpowiedzialnego za prowadzenie tych dokumentów. Sporządzenie kopii dokumentów zawierających dane osobowe nie jest dopuszczalne. Fakt sporządzenia kopii dokumentu winien być zaznaczony </w:t>
      </w:r>
      <w:r>
        <w:br/>
        <w:t>w protokole pokontrolnym.</w:t>
      </w:r>
    </w:p>
    <w:p w14:paraId="34729EB4" w14:textId="77777777" w:rsidR="00F11DB5" w:rsidRDefault="00F11DB5" w:rsidP="00F11DB5">
      <w:pPr>
        <w:shd w:val="clear" w:color="auto" w:fill="FFFFFF"/>
        <w:spacing w:line="240" w:lineRule="auto"/>
        <w:ind w:right="47" w:firstLine="567"/>
        <w:jc w:val="both"/>
      </w:pPr>
      <w:r>
        <w:lastRenderedPageBreak/>
        <w:t xml:space="preserve">3. Okręgowy </w:t>
      </w:r>
      <w:smartTag w:uri="urn:schemas-microsoft-com:office:smarttags" w:element="PersonName">
        <w:r>
          <w:t>Sąd</w:t>
        </w:r>
      </w:smartTag>
      <w:r>
        <w:t xml:space="preserve"> i Okręgowy </w:t>
      </w:r>
      <w:smartTag w:uri="urn:schemas-microsoft-com:office:smarttags" w:element="PersonName">
        <w:r>
          <w:t>Rzecznik</w:t>
        </w:r>
      </w:smartTag>
      <w:r>
        <w:t xml:space="preserve"> udzielają wyjaśnień, na żądanie Okręgowej Komisji Rewizyjnej, wyłącznie w sprawach dotyczących realizacji budżetu tych organów.</w:t>
      </w:r>
    </w:p>
    <w:p w14:paraId="2C3F41A0" w14:textId="77777777" w:rsidR="00F11DB5" w:rsidRPr="00F11DB5" w:rsidRDefault="00F11DB5" w:rsidP="00F11DB5">
      <w:pPr>
        <w:shd w:val="clear" w:color="auto" w:fill="FFFFFF"/>
        <w:spacing w:line="240" w:lineRule="auto"/>
        <w:ind w:right="47" w:firstLine="567"/>
        <w:jc w:val="both"/>
      </w:pPr>
      <w:r>
        <w:rPr>
          <w:b/>
          <w:bCs/>
        </w:rPr>
        <w:t>§ 12.</w:t>
      </w:r>
      <w:r>
        <w:rPr>
          <w:bCs/>
        </w:rPr>
        <w:t xml:space="preserve"> Obsługa kancelaryjna, finansowa i prawna Okręgowej Komisji Rewizyjnej należy do biura Okręgowej Izby. </w:t>
      </w:r>
    </w:p>
    <w:p w14:paraId="11C54FA0" w14:textId="77777777" w:rsidR="00F11DB5" w:rsidRDefault="00F11DB5">
      <w:pPr>
        <w:spacing w:line="240" w:lineRule="auto"/>
        <w:ind w:firstLine="708"/>
        <w:jc w:val="both"/>
      </w:pPr>
    </w:p>
    <w:p w14:paraId="598C5EF3" w14:textId="77777777" w:rsidR="00F11DB5" w:rsidRDefault="00F11DB5">
      <w:pPr>
        <w:spacing w:line="240" w:lineRule="auto"/>
        <w:jc w:val="both"/>
      </w:pPr>
    </w:p>
    <w:sectPr w:rsidR="00F11DB5" w:rsidSect="00F11DB5">
      <w:footerReference w:type="even" r:id="rId7"/>
      <w:footerReference w:type="default" r:id="rId8"/>
      <w:pgSz w:w="11906" w:h="16838"/>
      <w:pgMar w:top="539" w:right="1134" w:bottom="53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65D72" w14:textId="77777777" w:rsidR="00650656" w:rsidRDefault="00650656">
      <w:r>
        <w:separator/>
      </w:r>
    </w:p>
  </w:endnote>
  <w:endnote w:type="continuationSeparator" w:id="0">
    <w:p w14:paraId="1B8B0B18" w14:textId="77777777" w:rsidR="00650656" w:rsidRDefault="0065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06DC6" w14:textId="77777777" w:rsidR="00F11DB5" w:rsidRDefault="00F11D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B9FF628" w14:textId="77777777" w:rsidR="00F11DB5" w:rsidRDefault="00F11DB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AF5D0" w14:textId="77777777" w:rsidR="00F11DB5" w:rsidRDefault="00F11DB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7318B">
      <w:rPr>
        <w:rStyle w:val="Numerstrony"/>
        <w:noProof/>
      </w:rPr>
      <w:t>1</w:t>
    </w:r>
    <w:r>
      <w:rPr>
        <w:rStyle w:val="Numerstrony"/>
      </w:rPr>
      <w:fldChar w:fldCharType="end"/>
    </w:r>
  </w:p>
  <w:p w14:paraId="3524EF8D" w14:textId="77777777" w:rsidR="00F11DB5" w:rsidRDefault="00F11DB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7DC4E" w14:textId="77777777" w:rsidR="00650656" w:rsidRDefault="00650656">
      <w:r>
        <w:separator/>
      </w:r>
    </w:p>
  </w:footnote>
  <w:footnote w:type="continuationSeparator" w:id="0">
    <w:p w14:paraId="134FBCD2" w14:textId="77777777" w:rsidR="00650656" w:rsidRDefault="00650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A"/>
    <w:multiLevelType w:val="multilevel"/>
    <w:tmpl w:val="0000000A"/>
    <w:name w:val="WWNum12"/>
    <w:lvl w:ilvl="0">
      <w:start w:val="4"/>
      <w:numFmt w:val="decimal"/>
      <w:lvlText w:val="%1)"/>
      <w:lvlJc w:val="left"/>
      <w:pPr>
        <w:tabs>
          <w:tab w:val="num" w:pos="0"/>
        </w:tabs>
        <w:ind w:left="100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C"/>
    <w:multiLevelType w:val="multilevel"/>
    <w:tmpl w:val="0000001C"/>
    <w:name w:val="WWNum32"/>
    <w:lvl w:ilvl="0">
      <w:start w:val="1"/>
      <w:numFmt w:val="decimal"/>
      <w:lvlText w:val="%1)"/>
      <w:lvlJc w:val="left"/>
      <w:pPr>
        <w:tabs>
          <w:tab w:val="num" w:pos="246"/>
        </w:tabs>
        <w:ind w:left="246" w:hanging="495"/>
      </w:pPr>
    </w:lvl>
    <w:lvl w:ilvl="1">
      <w:start w:val="1"/>
      <w:numFmt w:val="lowerLetter"/>
      <w:lvlText w:val="%2."/>
      <w:lvlJc w:val="left"/>
      <w:pPr>
        <w:tabs>
          <w:tab w:val="num" w:pos="831"/>
        </w:tabs>
        <w:ind w:left="831" w:hanging="360"/>
      </w:pPr>
    </w:lvl>
    <w:lvl w:ilvl="2">
      <w:start w:val="1"/>
      <w:numFmt w:val="lowerRoman"/>
      <w:lvlText w:val="%3."/>
      <w:lvlJc w:val="left"/>
      <w:pPr>
        <w:tabs>
          <w:tab w:val="num" w:pos="1551"/>
        </w:tabs>
        <w:ind w:left="1551" w:hanging="180"/>
      </w:pPr>
    </w:lvl>
    <w:lvl w:ilvl="3">
      <w:start w:val="1"/>
      <w:numFmt w:val="decimal"/>
      <w:lvlText w:val="%4."/>
      <w:lvlJc w:val="left"/>
      <w:pPr>
        <w:tabs>
          <w:tab w:val="num" w:pos="2271"/>
        </w:tabs>
        <w:ind w:left="2271" w:hanging="360"/>
      </w:pPr>
    </w:lvl>
    <w:lvl w:ilvl="4">
      <w:start w:val="1"/>
      <w:numFmt w:val="lowerLetter"/>
      <w:lvlText w:val="%5."/>
      <w:lvlJc w:val="left"/>
      <w:pPr>
        <w:tabs>
          <w:tab w:val="num" w:pos="2991"/>
        </w:tabs>
        <w:ind w:left="2991" w:hanging="360"/>
      </w:pPr>
    </w:lvl>
    <w:lvl w:ilvl="5">
      <w:start w:val="1"/>
      <w:numFmt w:val="lowerRoman"/>
      <w:lvlText w:val="%6."/>
      <w:lvlJc w:val="left"/>
      <w:pPr>
        <w:tabs>
          <w:tab w:val="num" w:pos="3711"/>
        </w:tabs>
        <w:ind w:left="3711" w:hanging="180"/>
      </w:pPr>
    </w:lvl>
    <w:lvl w:ilvl="6">
      <w:start w:val="1"/>
      <w:numFmt w:val="decimal"/>
      <w:lvlText w:val="%7."/>
      <w:lvlJc w:val="left"/>
      <w:pPr>
        <w:tabs>
          <w:tab w:val="num" w:pos="4431"/>
        </w:tabs>
        <w:ind w:left="4431" w:hanging="360"/>
      </w:pPr>
    </w:lvl>
    <w:lvl w:ilvl="7">
      <w:start w:val="1"/>
      <w:numFmt w:val="lowerLetter"/>
      <w:lvlText w:val="%8."/>
      <w:lvlJc w:val="left"/>
      <w:pPr>
        <w:tabs>
          <w:tab w:val="num" w:pos="5151"/>
        </w:tabs>
        <w:ind w:left="5151" w:hanging="360"/>
      </w:pPr>
    </w:lvl>
    <w:lvl w:ilvl="8">
      <w:start w:val="1"/>
      <w:numFmt w:val="lowerRoman"/>
      <w:lvlText w:val="%9."/>
      <w:lvlJc w:val="left"/>
      <w:pPr>
        <w:tabs>
          <w:tab w:val="num" w:pos="5871"/>
        </w:tabs>
        <w:ind w:left="5871" w:hanging="180"/>
      </w:pPr>
    </w:lvl>
  </w:abstractNum>
  <w:abstractNum w:abstractNumId="3" w15:restartNumberingAfterBreak="0">
    <w:nsid w:val="00000024"/>
    <w:multiLevelType w:val="multilevel"/>
    <w:tmpl w:val="00000024"/>
    <w:name w:val="WWNum41"/>
    <w:lvl w:ilvl="0">
      <w:start w:val="1"/>
      <w:numFmt w:val="decimal"/>
      <w:lvlText w:val="%1)"/>
      <w:lvlJc w:val="left"/>
      <w:pPr>
        <w:tabs>
          <w:tab w:val="num" w:pos="0"/>
        </w:tabs>
        <w:ind w:left="1082"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CA82B1B"/>
    <w:multiLevelType w:val="multilevel"/>
    <w:tmpl w:val="0000000A"/>
    <w:lvl w:ilvl="0">
      <w:start w:val="4"/>
      <w:numFmt w:val="decimal"/>
      <w:lvlText w:val="%1)"/>
      <w:lvlJc w:val="left"/>
      <w:pPr>
        <w:tabs>
          <w:tab w:val="num" w:pos="0"/>
        </w:tabs>
        <w:ind w:left="100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7F86472"/>
    <w:multiLevelType w:val="hybridMultilevel"/>
    <w:tmpl w:val="851AAD3C"/>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1DB5"/>
    <w:rsid w:val="000646B5"/>
    <w:rsid w:val="0047318B"/>
    <w:rsid w:val="00650656"/>
    <w:rsid w:val="00795986"/>
    <w:rsid w:val="00813EE9"/>
    <w:rsid w:val="00B00847"/>
    <w:rsid w:val="00B64125"/>
    <w:rsid w:val="00C73632"/>
    <w:rsid w:val="00E44C76"/>
    <w:rsid w:val="00F11DB5"/>
    <w:rsid w:val="00F70A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065907F"/>
  <w15:chartTrackingRefBased/>
  <w15:docId w15:val="{9399C88F-FBE6-4AA0-A755-0B506752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uppressAutoHyphens/>
      <w:spacing w:line="100" w:lineRule="atLeast"/>
    </w:pPr>
    <w:rPr>
      <w:rFonts w:eastAsia="Andale Sans UI" w:cs="Tahoma"/>
      <w:kern w:val="1"/>
      <w:sz w:val="24"/>
      <w:szCs w:val="24"/>
      <w:lang w:val="de-DE" w:eastAsia="fa-IR" w:bidi="fa-IR"/>
    </w:rPr>
  </w:style>
  <w:style w:type="paragraph" w:styleId="Nagwek2">
    <w:name w:val="heading 2"/>
    <w:basedOn w:val="Normalny"/>
    <w:next w:val="Tekstpodstawowy"/>
    <w:qFormat/>
    <w:pPr>
      <w:keepNext/>
      <w:numPr>
        <w:numId w:val="1"/>
      </w:numPr>
      <w:outlineLvl w:val="1"/>
    </w:pPr>
    <w:rPr>
      <w:b/>
      <w:bCs/>
      <w:i/>
      <w:iCs/>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pPr>
      <w:spacing w:after="120"/>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6343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Załącznik nr 3 do uchwały nr 18 VI Krajowego Zjazdu Pielęgniarek i Położnych z dnia 7 grudnia 2011 r</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do uchwały nr 18 VI Krajowego Zjazdu Pielęgniarek i Położnych z dnia 7 grudnia 2011 r</dc:title>
  <dc:subject/>
  <dc:creator>OIPIP Chełm</dc:creator>
  <cp:keywords/>
  <dc:description/>
  <cp:lastModifiedBy>Paweł Jędrysiak</cp:lastModifiedBy>
  <cp:revision>2</cp:revision>
  <cp:lastPrinted>2012-04-06T07:44:00Z</cp:lastPrinted>
  <dcterms:created xsi:type="dcterms:W3CDTF">2020-08-01T21:03:00Z</dcterms:created>
  <dcterms:modified xsi:type="dcterms:W3CDTF">2020-08-01T21:03:00Z</dcterms:modified>
</cp:coreProperties>
</file>